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69" w:rsidRPr="00C72A92" w:rsidRDefault="00E04C58" w:rsidP="00F52F69">
      <w:pPr>
        <w:pStyle w:val="MRSejTitle"/>
        <w:rPr>
          <w:bCs/>
          <w:sz w:val="20"/>
        </w:rPr>
      </w:pPr>
      <w:bookmarkStart w:id="0" w:name="_GoBack"/>
      <w:bookmarkEnd w:id="0"/>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7.1pt;margin-top:-65.1pt;width:560.75pt;height:52.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E04C58" w:rsidRPr="00E04C58" w:rsidRDefault="00E04C58" w:rsidP="00E04C58">
                  <w:pPr>
                    <w:pStyle w:val="MRSejPACS"/>
                    <w:shd w:val="clear" w:color="auto" w:fill="FFFF00"/>
                    <w:spacing w:before="0"/>
                  </w:pPr>
                  <w:r w:rsidRPr="00E04C58">
                    <w:t>All journal styles begin with "_MRSej_" abbreviation. In order to apply the style you need to place the cursor in any place of the paragraph (another option is selecting the group of paragraphs). Then, in MS Word 2003, select «Styles and formatting» in the main menu "Format". In MS Word 2007 or MS Word 2010 the same selection can be done by pressing an arrow in the bottom right corner of the tool “Styles” in the “Home” menu.You can also open the list of styles using the short key Shift+Ctrl+Alt+S.</w:t>
                  </w:r>
                </w:p>
              </w:txbxContent>
            </v:textbox>
          </v:shape>
        </w:pict>
      </w:r>
      <w:r w:rsidR="00F52F69" w:rsidRPr="00DD5361">
        <w:t>Determination of tetragonal crystalline electric field parameters</w:t>
      </w:r>
      <w:r w:rsidR="00F52F69">
        <w:br/>
      </w:r>
      <w:r w:rsidR="00F52F69" w:rsidRPr="00DD5361">
        <w:t>for Yb</w:t>
      </w:r>
      <w:r w:rsidR="00F52F69" w:rsidRPr="00DD5361">
        <w:rPr>
          <w:vertAlign w:val="superscript"/>
        </w:rPr>
        <w:t>3+</w:t>
      </w:r>
      <w:r w:rsidR="00F52F69" w:rsidRPr="00DD5361">
        <w:t xml:space="preserve"> and Ce</w:t>
      </w:r>
      <w:r w:rsidR="00F52F69" w:rsidRPr="00DD5361">
        <w:rPr>
          <w:vertAlign w:val="superscript"/>
        </w:rPr>
        <w:t>3+</w:t>
      </w:r>
      <w:r w:rsidR="00F52F69" w:rsidRPr="00DD5361">
        <w:t xml:space="preserve"> ions</w:t>
      </w:r>
      <w:r w:rsidR="00F52F69">
        <w:t xml:space="preserve"> </w:t>
      </w:r>
      <w:r w:rsidR="00F52F69" w:rsidRPr="00DD5361">
        <w:t xml:space="preserve">from experimental </w:t>
      </w:r>
      <w:r w:rsidR="00F52F69" w:rsidRPr="00DD5361">
        <w:rPr>
          <w:i/>
        </w:rPr>
        <w:t>g</w:t>
      </w:r>
      <w:r w:rsidR="00F52F69" w:rsidRPr="00DD5361">
        <w:rPr>
          <w:i/>
        </w:rPr>
        <w:noBreakHyphen/>
      </w:r>
      <w:r w:rsidR="00F52F69" w:rsidRPr="00DD5361">
        <w:t>factors values</w:t>
      </w:r>
      <w:r w:rsidR="00F52F69">
        <w:br/>
      </w:r>
      <w:r w:rsidR="00F52F69" w:rsidRPr="00DD5361">
        <w:t>and energy levels of Kramers doublets</w:t>
      </w:r>
      <w:r w:rsidR="00F52F69">
        <w:br/>
      </w:r>
      <w:r w:rsidR="00F52F69" w:rsidRPr="00C72A92">
        <w:rPr>
          <w:b w:val="0"/>
          <w:highlight w:val="yellow"/>
        </w:rPr>
        <w:t>{</w:t>
      </w:r>
      <w:r w:rsidR="00F52F69" w:rsidRPr="00461EB6">
        <w:rPr>
          <w:i/>
          <w:highlight w:val="yellow"/>
        </w:rPr>
        <w:t>Use style“_MRSej_Title"</w:t>
      </w:r>
      <w:r w:rsidR="00F52F69">
        <w:rPr>
          <w:i/>
          <w:highlight w:val="yellow"/>
        </w:rPr>
        <w:t xml:space="preserve"> </w:t>
      </w:r>
      <w:r w:rsidR="00F52F69" w:rsidRPr="00C72A92">
        <w:rPr>
          <w:b w:val="0"/>
          <w:highlight w:val="yellow"/>
        </w:rPr>
        <w:t>}</w:t>
      </w:r>
    </w:p>
    <w:p w:rsidR="00F52F69" w:rsidRPr="00270AEA" w:rsidRDefault="00F52F69" w:rsidP="00F52F69">
      <w:pPr>
        <w:pStyle w:val="MRSejAuthors"/>
      </w:pPr>
      <w:r w:rsidRPr="006944A3">
        <w:t>A.S. Kutuzov</w:t>
      </w:r>
      <w:r>
        <w:rPr>
          <w:vertAlign w:val="superscript"/>
        </w:rPr>
        <w:t> </w:t>
      </w:r>
      <w:r w:rsidRPr="00D23ABE">
        <w:rPr>
          <w:vertAlign w:val="superscript"/>
        </w:rPr>
        <w:t>1,</w:t>
      </w:r>
      <w:r>
        <w:rPr>
          <w:vertAlign w:val="superscript"/>
        </w:rPr>
        <w:t> </w:t>
      </w:r>
      <w:r w:rsidRPr="006944A3">
        <w:t>*, A.M. Skvortsova</w:t>
      </w:r>
      <w:r>
        <w:rPr>
          <w:vertAlign w:val="superscript"/>
        </w:rPr>
        <w:t> </w:t>
      </w:r>
      <w:r w:rsidRPr="00D23ABE">
        <w:rPr>
          <w:vertAlign w:val="superscript"/>
        </w:rPr>
        <w:t>2</w:t>
      </w:r>
      <w:r w:rsidRPr="006944A3">
        <w:t xml:space="preserve"> </w:t>
      </w:r>
      <w:r w:rsidRPr="00C72A92">
        <w:rPr>
          <w:highlight w:val="yellow"/>
        </w:rPr>
        <w:t>{</w:t>
      </w:r>
      <w:r>
        <w:rPr>
          <w:b/>
          <w:i/>
          <w:highlight w:val="yellow"/>
        </w:rPr>
        <w:t>“_MRSej</w:t>
      </w:r>
      <w:r w:rsidRPr="006944A3">
        <w:rPr>
          <w:b/>
          <w:i/>
          <w:highlight w:val="yellow"/>
        </w:rPr>
        <w:t>_</w:t>
      </w:r>
      <w:r>
        <w:rPr>
          <w:b/>
          <w:i/>
          <w:highlight w:val="yellow"/>
        </w:rPr>
        <w:t>Authors</w:t>
      </w:r>
      <w:r w:rsidRPr="00C72A92">
        <w:rPr>
          <w:b/>
          <w:i/>
          <w:highlight w:val="yellow"/>
        </w:rPr>
        <w:t xml:space="preserve">” </w:t>
      </w:r>
      <w:r w:rsidRPr="00C72A92">
        <w:rPr>
          <w:highlight w:val="yellow"/>
        </w:rPr>
        <w:t>}</w:t>
      </w:r>
    </w:p>
    <w:p w:rsidR="00F52F69" w:rsidRPr="00C72A92" w:rsidRDefault="00F52F69" w:rsidP="00F52F69">
      <w:pPr>
        <w:pStyle w:val="MRSejAddress"/>
        <w:rPr>
          <w:b/>
        </w:rPr>
      </w:pPr>
      <w:r w:rsidRPr="00D23ABE">
        <w:rPr>
          <w:vertAlign w:val="superscript"/>
        </w:rPr>
        <w:t>1</w:t>
      </w:r>
      <w:r>
        <w:rPr>
          <w:vertAlign w:val="superscript"/>
        </w:rPr>
        <w:t> </w:t>
      </w:r>
      <w:r w:rsidRPr="00092EAF">
        <w:t>Kazan State University, Kremlevskaya 18, Kazan 420008, Russia</w:t>
      </w:r>
      <w:r>
        <w:t xml:space="preserve"> </w:t>
      </w:r>
      <w:r w:rsidRPr="00C72A92">
        <w:rPr>
          <w:highlight w:val="yellow"/>
        </w:rPr>
        <w:t>{</w:t>
      </w:r>
      <w:r>
        <w:rPr>
          <w:b/>
          <w:i/>
          <w:highlight w:val="yellow"/>
        </w:rPr>
        <w:t>“_MRSej</w:t>
      </w:r>
      <w:r w:rsidRPr="006944A3">
        <w:rPr>
          <w:b/>
          <w:i/>
          <w:highlight w:val="yellow"/>
        </w:rPr>
        <w:t>_</w:t>
      </w:r>
      <w:r>
        <w:rPr>
          <w:b/>
          <w:i/>
          <w:highlight w:val="yellow"/>
        </w:rPr>
        <w:t>Address</w:t>
      </w:r>
      <w:r w:rsidRPr="006944A3">
        <w:rPr>
          <w:b/>
          <w:i/>
          <w:highlight w:val="yellow"/>
        </w:rPr>
        <w:t>"</w:t>
      </w:r>
      <w:r w:rsidRPr="00C72A92">
        <w:rPr>
          <w:highlight w:val="yellow"/>
        </w:rPr>
        <w:t>}</w:t>
      </w:r>
    </w:p>
    <w:p w:rsidR="00F52F69" w:rsidRPr="00C72A92" w:rsidRDefault="00F52F69" w:rsidP="00F52F69">
      <w:pPr>
        <w:pStyle w:val="MRSejAddress"/>
      </w:pPr>
      <w:r>
        <w:rPr>
          <w:vertAlign w:val="superscript"/>
        </w:rPr>
        <w:t>2 </w:t>
      </w:r>
      <w:r w:rsidRPr="00092EAF">
        <w:t xml:space="preserve">Kazan </w:t>
      </w:r>
      <w:r>
        <w:t>Federal</w:t>
      </w:r>
      <w:r w:rsidRPr="00092EAF">
        <w:t xml:space="preserve"> University, Kremlevskaya 18, Kazan 420008, Russia</w:t>
      </w:r>
      <w:r>
        <w:t xml:space="preserve"> </w:t>
      </w:r>
      <w:r w:rsidRPr="00C72A92">
        <w:rPr>
          <w:highlight w:val="yellow"/>
        </w:rPr>
        <w:t>{</w:t>
      </w:r>
      <w:r>
        <w:rPr>
          <w:b/>
          <w:i/>
          <w:highlight w:val="yellow"/>
        </w:rPr>
        <w:t>“_MRSej</w:t>
      </w:r>
      <w:r w:rsidRPr="006944A3">
        <w:rPr>
          <w:b/>
          <w:i/>
          <w:highlight w:val="yellow"/>
        </w:rPr>
        <w:t>_</w:t>
      </w:r>
      <w:r>
        <w:rPr>
          <w:b/>
          <w:i/>
          <w:highlight w:val="yellow"/>
        </w:rPr>
        <w:t>Address</w:t>
      </w:r>
      <w:r w:rsidRPr="006944A3">
        <w:rPr>
          <w:b/>
          <w:i/>
          <w:highlight w:val="yellow"/>
        </w:rPr>
        <w:t>"</w:t>
      </w:r>
      <w:r w:rsidRPr="00C72A92">
        <w:rPr>
          <w:highlight w:val="yellow"/>
        </w:rPr>
        <w:t>}</w:t>
      </w:r>
    </w:p>
    <w:p w:rsidR="00F52F69" w:rsidRPr="00C72A92" w:rsidRDefault="00F52F69" w:rsidP="00F52F69">
      <w:pPr>
        <w:pStyle w:val="MRSejAddress"/>
      </w:pPr>
      <w:r w:rsidRPr="00CC3B19">
        <w:rPr>
          <w:i/>
        </w:rPr>
        <w:t>*E-mail: Alexander.Kutuzov@gmail.com</w:t>
      </w:r>
      <w:r>
        <w:t xml:space="preserve"> </w:t>
      </w:r>
      <w:r w:rsidRPr="00C72A92">
        <w:rPr>
          <w:highlight w:val="yellow"/>
        </w:rPr>
        <w:t>{</w:t>
      </w:r>
      <w:r w:rsidRPr="009E579B">
        <w:rPr>
          <w:b/>
          <w:i/>
          <w:highlight w:val="yellow"/>
        </w:rPr>
        <w:t>“_MRSej_Address”</w:t>
      </w:r>
      <w:r w:rsidRPr="009E579B">
        <w:rPr>
          <w:i/>
          <w:highlight w:val="yellow"/>
        </w:rPr>
        <w:t xml:space="preserve"> </w:t>
      </w:r>
      <w:r w:rsidRPr="002C16C2">
        <w:rPr>
          <w:i/>
          <w:highlight w:val="yellow"/>
        </w:rPr>
        <w:t>for corresponding author</w:t>
      </w:r>
      <w:r w:rsidRPr="00C72A92">
        <w:rPr>
          <w:highlight w:val="yellow"/>
        </w:rPr>
        <w:t>}</w:t>
      </w:r>
    </w:p>
    <w:p w:rsidR="00F52F69" w:rsidRPr="00C72A92" w:rsidRDefault="00F52F69" w:rsidP="00F52F69">
      <w:pPr>
        <w:pStyle w:val="MRSejDate"/>
        <w:rPr>
          <w:i/>
        </w:rPr>
      </w:pPr>
      <w:r w:rsidRPr="0023064A">
        <w:t xml:space="preserve">(Received </w:t>
      </w:r>
      <w:r>
        <w:t>???, a</w:t>
      </w:r>
      <w:r w:rsidRPr="0023064A">
        <w:t xml:space="preserve">ccepted </w:t>
      </w:r>
      <w:r>
        <w:t xml:space="preserve">????) </w:t>
      </w:r>
      <w:r w:rsidRPr="00C72A92">
        <w:rPr>
          <w:highlight w:val="yellow"/>
        </w:rPr>
        <w:t>{</w:t>
      </w:r>
      <w:r>
        <w:rPr>
          <w:b/>
          <w:i/>
          <w:highlight w:val="yellow"/>
        </w:rPr>
        <w:t>“_MRSej</w:t>
      </w:r>
      <w:r w:rsidRPr="006944A3">
        <w:rPr>
          <w:b/>
          <w:i/>
          <w:highlight w:val="yellow"/>
        </w:rPr>
        <w:t>_</w:t>
      </w:r>
      <w:r>
        <w:rPr>
          <w:b/>
          <w:i/>
          <w:highlight w:val="yellow"/>
        </w:rPr>
        <w:t xml:space="preserve">Date” </w:t>
      </w:r>
      <w:r w:rsidRPr="00C72A92">
        <w:rPr>
          <w:highlight w:val="yellow"/>
        </w:rPr>
        <w:t>}</w:t>
      </w:r>
    </w:p>
    <w:p w:rsidR="00F52F69" w:rsidRPr="001A79F5" w:rsidRDefault="00F52F69" w:rsidP="00F52F69">
      <w:pPr>
        <w:pStyle w:val="MRSejAbstract"/>
        <w:rPr>
          <w:szCs w:val="18"/>
        </w:rPr>
      </w:pPr>
      <w:r w:rsidRPr="00293677">
        <w:t>The tetragonal crystalline electric field parameters for Yb</w:t>
      </w:r>
      <w:r w:rsidRPr="00293677">
        <w:rPr>
          <w:vertAlign w:val="superscript"/>
        </w:rPr>
        <w:t>3+</w:t>
      </w:r>
      <w:r w:rsidRPr="00293677">
        <w:t xml:space="preserve"> and Ce</w:t>
      </w:r>
      <w:r w:rsidRPr="00293677">
        <w:rPr>
          <w:vertAlign w:val="superscript"/>
        </w:rPr>
        <w:t>3+</w:t>
      </w:r>
      <w:r w:rsidRPr="00293677">
        <w:t xml:space="preserve"> ions are expressed via ground multiplet exited doublets energies and parameters defining doublets’ wave functions. </w:t>
      </w:r>
      <w:r w:rsidRPr="001A79F5">
        <w:t>The crystalline electric field parameters for Yb</w:t>
      </w:r>
      <w:r w:rsidRPr="00A371C4">
        <w:rPr>
          <w:vertAlign w:val="superscript"/>
        </w:rPr>
        <w:t>3+</w:t>
      </w:r>
      <w:r w:rsidRPr="001A79F5">
        <w:t xml:space="preserve"> ion in YbRh</w:t>
      </w:r>
      <w:r w:rsidRPr="00A371C4">
        <w:rPr>
          <w:vertAlign w:val="subscript"/>
        </w:rPr>
        <w:t>2</w:t>
      </w:r>
      <w:r w:rsidRPr="001A79F5">
        <w:t>Si</w:t>
      </w:r>
      <w:r w:rsidRPr="00A371C4">
        <w:rPr>
          <w:vertAlign w:val="subscript"/>
        </w:rPr>
        <w:t>2</w:t>
      </w:r>
      <w:r w:rsidRPr="001A79F5">
        <w:t>, YbIr</w:t>
      </w:r>
      <w:r w:rsidRPr="00A371C4">
        <w:rPr>
          <w:vertAlign w:val="subscript"/>
        </w:rPr>
        <w:t>2</w:t>
      </w:r>
      <w:r w:rsidRPr="001A79F5">
        <w:t>Si</w:t>
      </w:r>
      <w:r w:rsidRPr="00A371C4">
        <w:rPr>
          <w:vertAlign w:val="subscript"/>
        </w:rPr>
        <w:t>2</w:t>
      </w:r>
      <w:r w:rsidRPr="001A79F5">
        <w:t xml:space="preserve"> and KMgF</w:t>
      </w:r>
      <w:r w:rsidRPr="00A371C4">
        <w:rPr>
          <w:vertAlign w:val="subscript"/>
        </w:rPr>
        <w:t>3</w:t>
      </w:r>
      <w:r w:rsidRPr="001A79F5">
        <w:t xml:space="preserve"> crystals extracted from excited state doublets energies and </w:t>
      </w:r>
      <w:r w:rsidRPr="00A371C4">
        <w:rPr>
          <w:i/>
        </w:rPr>
        <w:t>g</w:t>
      </w:r>
      <w:r w:rsidRPr="001A79F5">
        <w:t xml:space="preserve">-factors of ground state doublet are compared with parameters determined in other works. </w:t>
      </w:r>
      <w:r w:rsidRPr="001A79F5">
        <w:rPr>
          <w:highlight w:val="yellow"/>
        </w:rPr>
        <w:t>{</w:t>
      </w:r>
      <w:r w:rsidRPr="001A79F5">
        <w:rPr>
          <w:b/>
          <w:i/>
          <w:highlight w:val="yellow"/>
        </w:rPr>
        <w:t>No more than 200 words</w:t>
      </w:r>
      <w:r>
        <w:rPr>
          <w:b/>
          <w:i/>
          <w:highlight w:val="yellow"/>
        </w:rPr>
        <w:t>.</w:t>
      </w:r>
      <w:r w:rsidRPr="001A79F5">
        <w:rPr>
          <w:b/>
          <w:i/>
          <w:highlight w:val="yellow"/>
        </w:rPr>
        <w:t xml:space="preserve"> </w:t>
      </w:r>
      <w:r w:rsidRPr="0001794E">
        <w:rPr>
          <w:b/>
          <w:i/>
          <w:highlight w:val="yellow"/>
        </w:rPr>
        <w:t xml:space="preserve">Use the MRSej style of paragraph named </w:t>
      </w:r>
      <w:r>
        <w:rPr>
          <w:b/>
          <w:i/>
          <w:highlight w:val="yellow"/>
        </w:rPr>
        <w:t>“</w:t>
      </w:r>
      <w:r w:rsidRPr="001A79F5">
        <w:rPr>
          <w:b/>
          <w:i/>
          <w:highlight w:val="yellow"/>
        </w:rPr>
        <w:t>_MRSe</w:t>
      </w:r>
      <w:r>
        <w:rPr>
          <w:b/>
          <w:i/>
          <w:highlight w:val="yellow"/>
        </w:rPr>
        <w:t>j</w:t>
      </w:r>
      <w:r w:rsidRPr="001A79F5">
        <w:rPr>
          <w:b/>
          <w:i/>
          <w:highlight w:val="yellow"/>
        </w:rPr>
        <w:t>_</w:t>
      </w:r>
      <w:r>
        <w:rPr>
          <w:b/>
          <w:i/>
          <w:highlight w:val="yellow"/>
        </w:rPr>
        <w:t>Abstract”</w:t>
      </w:r>
      <w:r w:rsidRPr="006944A3">
        <w:rPr>
          <w:highlight w:val="yellow"/>
        </w:rPr>
        <w:t xml:space="preserve"> </w:t>
      </w:r>
      <w:r w:rsidRPr="00C72A92">
        <w:rPr>
          <w:highlight w:val="yellow"/>
        </w:rPr>
        <w:t>}</w:t>
      </w:r>
    </w:p>
    <w:p w:rsidR="00F52F69" w:rsidRPr="00DD5361" w:rsidRDefault="00F52F69" w:rsidP="00F52F69">
      <w:pPr>
        <w:pStyle w:val="MRSejPACS"/>
      </w:pPr>
      <w:r w:rsidRPr="00DE25AD">
        <w:rPr>
          <w:b/>
        </w:rPr>
        <w:t>PACS</w:t>
      </w:r>
      <w:r w:rsidRPr="009B0DB2">
        <w:t xml:space="preserve">: </w:t>
      </w:r>
      <w:r w:rsidRPr="00DD5361">
        <w:t xml:space="preserve"> 75.10.Dg, 76.30.-v, 75.20.</w:t>
      </w:r>
      <w:r>
        <w:t xml:space="preserve"> </w:t>
      </w:r>
      <w:r w:rsidRPr="00C72A92">
        <w:rPr>
          <w:highlight w:val="yellow"/>
        </w:rPr>
        <w:t>{</w:t>
      </w:r>
      <w:r>
        <w:rPr>
          <w:b/>
          <w:i/>
          <w:highlight w:val="yellow"/>
        </w:rPr>
        <w:t>“_MRSej</w:t>
      </w:r>
      <w:r w:rsidRPr="006944A3">
        <w:rPr>
          <w:b/>
          <w:i/>
          <w:highlight w:val="yellow"/>
        </w:rPr>
        <w:t>_PACS</w:t>
      </w:r>
      <w:r>
        <w:rPr>
          <w:b/>
          <w:i/>
          <w:highlight w:val="yellow"/>
        </w:rPr>
        <w:t xml:space="preserve">” </w:t>
      </w:r>
      <w:r w:rsidRPr="00C72A92">
        <w:rPr>
          <w:highlight w:val="yellow"/>
        </w:rPr>
        <w:t>}</w:t>
      </w:r>
    </w:p>
    <w:p w:rsidR="00F52F69" w:rsidRPr="00DD5361" w:rsidRDefault="00F52F69" w:rsidP="00F52F69">
      <w:pPr>
        <w:pStyle w:val="MRSejKey"/>
      </w:pPr>
      <w:r w:rsidRPr="00DE25AD">
        <w:rPr>
          <w:b/>
        </w:rPr>
        <w:t>Keywords</w:t>
      </w:r>
      <w:r w:rsidRPr="009B0DB2">
        <w:t>:</w:t>
      </w:r>
      <w:r>
        <w:tab/>
      </w:r>
      <w:r w:rsidRPr="00DD5361">
        <w:t xml:space="preserve">crystalline electric field parameters, </w:t>
      </w:r>
      <w:r w:rsidRPr="006D5C99">
        <w:rPr>
          <w:i/>
        </w:rPr>
        <w:t>g</w:t>
      </w:r>
      <w:r w:rsidRPr="00DD5361">
        <w:noBreakHyphen/>
        <w:t>factors, Yb</w:t>
      </w:r>
      <w:r w:rsidRPr="00DD5361">
        <w:noBreakHyphen/>
        <w:t xml:space="preserve">based </w:t>
      </w:r>
      <w:r w:rsidRPr="00293677">
        <w:t>intermetallides</w:t>
      </w:r>
      <w:r w:rsidRPr="00DD5361">
        <w:t>, heavy-fermion systems</w:t>
      </w:r>
      <w:r>
        <w:t xml:space="preserve"> </w:t>
      </w:r>
      <w:r w:rsidRPr="00C72A92">
        <w:rPr>
          <w:highlight w:val="yellow"/>
        </w:rPr>
        <w:t>{</w:t>
      </w:r>
      <w:r>
        <w:rPr>
          <w:b/>
          <w:i/>
          <w:highlight w:val="yellow"/>
        </w:rPr>
        <w:t>“_MRSej</w:t>
      </w:r>
      <w:r w:rsidRPr="006944A3">
        <w:rPr>
          <w:b/>
          <w:i/>
          <w:highlight w:val="yellow"/>
        </w:rPr>
        <w:t>_</w:t>
      </w:r>
      <w:r>
        <w:rPr>
          <w:b/>
          <w:i/>
          <w:highlight w:val="yellow"/>
        </w:rPr>
        <w:t xml:space="preserve">Key” </w:t>
      </w:r>
      <w:r w:rsidRPr="00C72A92">
        <w:rPr>
          <w:highlight w:val="yellow"/>
        </w:rPr>
        <w:t>}</w:t>
      </w:r>
    </w:p>
    <w:p w:rsidR="00F52F69" w:rsidRPr="002C3FF3" w:rsidRDefault="00F52F69" w:rsidP="00F52F69">
      <w:pPr>
        <w:pStyle w:val="MRSejSection"/>
      </w:pPr>
      <w:r w:rsidRPr="002C3FF3">
        <w:t>1.</w:t>
      </w:r>
      <w:r>
        <w:tab/>
      </w:r>
      <w:r w:rsidRPr="002C3FF3">
        <w:t>Introduction</w:t>
      </w:r>
      <w:r>
        <w:t xml:space="preserve"> </w:t>
      </w:r>
      <w:r>
        <w:rPr>
          <w:highlight w:val="yellow"/>
        </w:rPr>
        <w:t>{U</w:t>
      </w:r>
      <w:r w:rsidRPr="0001794E">
        <w:rPr>
          <w:highlight w:val="yellow"/>
        </w:rPr>
        <w:t xml:space="preserve">se the MRSej style of paragraph named </w:t>
      </w:r>
      <w:r>
        <w:rPr>
          <w:highlight w:val="yellow"/>
        </w:rPr>
        <w:t>“</w:t>
      </w:r>
      <w:r w:rsidRPr="009E579B">
        <w:rPr>
          <w:i/>
          <w:highlight w:val="yellow"/>
        </w:rPr>
        <w:t>_MRSej_Section</w:t>
      </w:r>
      <w:r>
        <w:rPr>
          <w:highlight w:val="yellow"/>
        </w:rPr>
        <w:t>”</w:t>
      </w:r>
      <w:r w:rsidRPr="006944A3">
        <w:rPr>
          <w:highlight w:val="yellow"/>
        </w:rPr>
        <w:t xml:space="preserve"> </w:t>
      </w:r>
      <w:r w:rsidRPr="00C72A92">
        <w:rPr>
          <w:highlight w:val="yellow"/>
        </w:rPr>
        <w:t>}</w:t>
      </w:r>
    </w:p>
    <w:p w:rsidR="00F52F69" w:rsidRPr="00092EAF" w:rsidRDefault="00F52F69" w:rsidP="00F52F69">
      <w:pPr>
        <w:pStyle w:val="MRSejTextNonIndent"/>
      </w:pPr>
      <w:r w:rsidRPr="00092EAF">
        <w:t>Our work was initially stimulated by investigation of heavy-fermion Kondo lattice compounds. Very peculiar magnetic, thermal and transport properties of 4</w:t>
      </w:r>
      <w:r w:rsidRPr="00092EAF">
        <w:rPr>
          <w:i/>
        </w:rPr>
        <w:t>f</w:t>
      </w:r>
      <w:r w:rsidRPr="00092EAF">
        <w:noBreakHyphen/>
        <w:t>electron based heavy-fermion systems are determined by the interplay of the strong repulsion of 4</w:t>
      </w:r>
      <w:r w:rsidRPr="00092EAF">
        <w:rPr>
          <w:i/>
        </w:rPr>
        <w:t>f</w:t>
      </w:r>
      <w:r w:rsidRPr="00092EAF">
        <w:rPr>
          <w:i/>
        </w:rPr>
        <w:noBreakHyphen/>
      </w:r>
      <w:r w:rsidRPr="00092EAF">
        <w:t xml:space="preserve">electrons on the rare-earth ion sites, their hybridization with wide-band conduction electrons and an influence of the crystalline electric field. </w:t>
      </w:r>
      <w:r w:rsidRPr="00C72A92">
        <w:rPr>
          <w:highlight w:val="yellow"/>
        </w:rPr>
        <w:t>{</w:t>
      </w:r>
      <w:r w:rsidRPr="009E579B">
        <w:rPr>
          <w:b/>
          <w:i/>
          <w:highlight w:val="yellow"/>
        </w:rPr>
        <w:t>For first paragraph</w:t>
      </w:r>
      <w:r w:rsidRPr="006944A3">
        <w:rPr>
          <w:b/>
          <w:highlight w:val="yellow"/>
        </w:rPr>
        <w:t xml:space="preserve"> </w:t>
      </w:r>
      <w:r w:rsidRPr="0001794E">
        <w:rPr>
          <w:b/>
          <w:i/>
          <w:highlight w:val="yellow"/>
        </w:rPr>
        <w:t xml:space="preserve">use the MRSej style of paragraph named </w:t>
      </w:r>
      <w:r>
        <w:rPr>
          <w:b/>
          <w:i/>
          <w:highlight w:val="yellow"/>
        </w:rPr>
        <w:t>“_MRSej_TextNonIndent</w:t>
      </w:r>
      <w:r w:rsidRPr="00C72A92">
        <w:rPr>
          <w:b/>
          <w:i/>
          <w:highlight w:val="yellow"/>
        </w:rPr>
        <w:t xml:space="preserve">” </w:t>
      </w:r>
      <w:r w:rsidRPr="00C72A92">
        <w:rPr>
          <w:highlight w:val="yellow"/>
        </w:rPr>
        <w:t>}</w:t>
      </w:r>
    </w:p>
    <w:p w:rsidR="00F52F69" w:rsidRPr="00092EAF" w:rsidRDefault="00F52F69" w:rsidP="00F52F69">
      <w:pPr>
        <w:pStyle w:val="MRSejTextMain"/>
      </w:pPr>
      <w:r w:rsidRPr="00092EAF">
        <w:t xml:space="preserve">In this paper we present the detailed calculation of CEF parameters from energies of ground multiplet exited Kramers doublets and </w:t>
      </w:r>
      <w:r w:rsidRPr="00092EAF">
        <w:rPr>
          <w:i/>
        </w:rPr>
        <w:t>g</w:t>
      </w:r>
      <w:r w:rsidRPr="00092EAF">
        <w:t xml:space="preserve">-factors of ground state Kramers doublet. </w:t>
      </w:r>
      <w:r w:rsidRPr="00C72A92">
        <w:rPr>
          <w:highlight w:val="yellow"/>
        </w:rPr>
        <w:t>{</w:t>
      </w:r>
      <w:r w:rsidRPr="0001794E">
        <w:rPr>
          <w:b/>
          <w:i/>
          <w:highlight w:val="yellow"/>
        </w:rPr>
        <w:t xml:space="preserve">Use the </w:t>
      </w:r>
      <w:r>
        <w:rPr>
          <w:b/>
          <w:i/>
          <w:highlight w:val="yellow"/>
        </w:rPr>
        <w:t xml:space="preserve">basic </w:t>
      </w:r>
      <w:r w:rsidRPr="0001794E">
        <w:rPr>
          <w:b/>
          <w:i/>
          <w:highlight w:val="yellow"/>
        </w:rPr>
        <w:t xml:space="preserve">MRSej style of paragraph named </w:t>
      </w:r>
      <w:r>
        <w:rPr>
          <w:b/>
          <w:i/>
          <w:highlight w:val="yellow"/>
        </w:rPr>
        <w:t xml:space="preserve">“_MRSe_Text_Main” </w:t>
      </w:r>
    </w:p>
    <w:p w:rsidR="00F52F69" w:rsidRPr="00092EAF" w:rsidRDefault="00F52F69" w:rsidP="00F52F69">
      <w:pPr>
        <w:pStyle w:val="MRSejSection"/>
      </w:pPr>
      <w:r w:rsidRPr="00EF2C5E">
        <w:t>2.</w:t>
      </w:r>
      <w:r>
        <w:tab/>
      </w:r>
      <w:r w:rsidRPr="00092EAF">
        <w:t>Diagram of Yb</w:t>
      </w:r>
      <w:r w:rsidRPr="00383995">
        <w:rPr>
          <w:vertAlign w:val="superscript"/>
        </w:rPr>
        <w:t>3+</w:t>
      </w:r>
      <w:r w:rsidRPr="00092EAF">
        <w:t xml:space="preserve"> </w:t>
      </w:r>
      <w:r w:rsidRPr="00DE25AD">
        <w:rPr>
          <w:i/>
        </w:rPr>
        <w:t>g</w:t>
      </w:r>
      <w:r w:rsidRPr="00092EAF">
        <w:noBreakHyphen/>
        <w:t xml:space="preserve">factors </w:t>
      </w:r>
    </w:p>
    <w:p w:rsidR="00F52F69" w:rsidRPr="00092EAF" w:rsidRDefault="00F52F69" w:rsidP="00F52F69">
      <w:pPr>
        <w:pStyle w:val="MRSejTextNonIndent"/>
      </w:pPr>
      <w:r w:rsidRPr="00092EAF">
        <w:t>A free Yb</w:t>
      </w:r>
      <w:r w:rsidRPr="00092EAF">
        <w:rPr>
          <w:vertAlign w:val="superscript"/>
        </w:rPr>
        <w:t>3+</w:t>
      </w:r>
      <w:r w:rsidRPr="00092EAF">
        <w:t xml:space="preserve"> ion has a 4</w:t>
      </w:r>
      <w:r w:rsidRPr="00092EAF">
        <w:rPr>
          <w:i/>
        </w:rPr>
        <w:t>f</w:t>
      </w:r>
      <w:r w:rsidRPr="00092EAF">
        <w:rPr>
          <w:vertAlign w:val="superscript"/>
        </w:rPr>
        <w:t> 13</w:t>
      </w:r>
      <w:r w:rsidRPr="00092EAF">
        <w:t xml:space="preserve"> configuration with one term </w:t>
      </w:r>
      <w:r w:rsidRPr="00092EAF">
        <w:rPr>
          <w:vertAlign w:val="superscript"/>
        </w:rPr>
        <w:t>2</w:t>
      </w:r>
      <w:r w:rsidRPr="00092EAF">
        <w:rPr>
          <w:i/>
        </w:rPr>
        <w:t>F</w:t>
      </w:r>
      <w:r w:rsidRPr="00092EAF">
        <w:t xml:space="preserve">. The spin-orbit interaction splits the </w:t>
      </w:r>
      <w:r w:rsidRPr="00092EAF">
        <w:rPr>
          <w:vertAlign w:val="superscript"/>
        </w:rPr>
        <w:t>2</w:t>
      </w:r>
      <w:r w:rsidRPr="00092EAF">
        <w:rPr>
          <w:i/>
        </w:rPr>
        <w:t>F</w:t>
      </w:r>
      <w:r w:rsidRPr="00092EAF">
        <w:t xml:space="preserve"> term into two multiplets: </w:t>
      </w:r>
      <w:r w:rsidRPr="00092EAF">
        <w:rPr>
          <w:vertAlign w:val="superscript"/>
        </w:rPr>
        <w:t>2</w:t>
      </w:r>
      <w:r w:rsidRPr="00092EAF">
        <w:rPr>
          <w:i/>
        </w:rPr>
        <w:t>F</w:t>
      </w:r>
      <w:r w:rsidRPr="00092EAF">
        <w:rPr>
          <w:vertAlign w:val="subscript"/>
        </w:rPr>
        <w:t>7/2</w:t>
      </w:r>
      <w:r w:rsidRPr="00092EAF">
        <w:t xml:space="preserve"> with </w:t>
      </w:r>
      <w:r w:rsidRPr="00092EAF">
        <w:rPr>
          <w:i/>
        </w:rPr>
        <w:t>J</w:t>
      </w:r>
      <w:r w:rsidRPr="00092EAF">
        <w:t xml:space="preserve"> = 7/2 and </w:t>
      </w:r>
      <w:r w:rsidRPr="00092EAF">
        <w:rPr>
          <w:vertAlign w:val="superscript"/>
        </w:rPr>
        <w:t>2</w:t>
      </w:r>
      <w:r w:rsidRPr="00092EAF">
        <w:rPr>
          <w:i/>
        </w:rPr>
        <w:t>F</w:t>
      </w:r>
      <w:r w:rsidRPr="00092EAF">
        <w:rPr>
          <w:vertAlign w:val="subscript"/>
        </w:rPr>
        <w:t>5/2</w:t>
      </w:r>
      <w:r w:rsidRPr="00092EAF">
        <w:t xml:space="preserve"> with </w:t>
      </w:r>
      <w:r w:rsidRPr="00092EAF">
        <w:rPr>
          <w:i/>
        </w:rPr>
        <w:t>J</w:t>
      </w:r>
      <w:r w:rsidRPr="00092EAF">
        <w:t xml:space="preserve"> = 5/2, where </w:t>
      </w:r>
      <w:r w:rsidRPr="00092EAF">
        <w:rPr>
          <w:i/>
        </w:rPr>
        <w:t>J</w:t>
      </w:r>
      <w:r w:rsidRPr="00092EAF">
        <w:t xml:space="preserve"> is value of the total momentum </w:t>
      </w:r>
      <w:r w:rsidRPr="00092EAF">
        <w:rPr>
          <w:b/>
        </w:rPr>
        <w:t>J</w:t>
      </w:r>
      <w:r w:rsidRPr="00092EAF">
        <w:t> = (</w:t>
      </w:r>
      <w:r w:rsidRPr="00092EAF">
        <w:rPr>
          <w:i/>
        </w:rPr>
        <w:t>J</w:t>
      </w:r>
      <w:r w:rsidRPr="00092EAF">
        <w:rPr>
          <w:i/>
          <w:vertAlign w:val="subscript"/>
        </w:rPr>
        <w:t>x</w:t>
      </w:r>
      <w:r w:rsidRPr="00092EAF">
        <w:t>, </w:t>
      </w:r>
      <w:r w:rsidRPr="00092EAF">
        <w:rPr>
          <w:i/>
        </w:rPr>
        <w:t>J</w:t>
      </w:r>
      <w:r w:rsidRPr="00092EAF">
        <w:rPr>
          <w:i/>
          <w:vertAlign w:val="subscript"/>
        </w:rPr>
        <w:t>y</w:t>
      </w:r>
      <w:r w:rsidRPr="00092EAF">
        <w:t>, </w:t>
      </w:r>
      <w:r w:rsidRPr="00092EAF">
        <w:rPr>
          <w:i/>
        </w:rPr>
        <w:t>J</w:t>
      </w:r>
      <w:r w:rsidRPr="00092EAF">
        <w:rPr>
          <w:i/>
          <w:vertAlign w:val="subscript"/>
        </w:rPr>
        <w:t>z</w:t>
      </w:r>
      <w:r w:rsidRPr="00092EAF">
        <w:t>). Multiplets are separated by about 1 eV [4]. The Hamiltonian of the Yb</w:t>
      </w:r>
      <w:r w:rsidRPr="00092EAF">
        <w:rPr>
          <w:vertAlign w:val="superscript"/>
        </w:rPr>
        <w:t>3+</w:t>
      </w:r>
      <w:r w:rsidRPr="00092EAF">
        <w:t xml:space="preserve"> ion</w:t>
      </w:r>
      <w:r w:rsidRPr="00092EAF">
        <w:rPr>
          <w:color w:val="FF0000"/>
        </w:rPr>
        <w:t xml:space="preserve"> </w:t>
      </w:r>
      <w:r w:rsidRPr="00092EAF">
        <w:t xml:space="preserve">interaction with the tetragonal CEF could be written via equivalent operators </w:t>
      </w:r>
      <w:r w:rsidRPr="001B14A9">
        <w:rPr>
          <w:position w:val="-10"/>
        </w:rPr>
        <w:object w:dxaOrig="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6.9pt" o:ole="">
            <v:imagedata r:id="rId7" o:title=""/>
          </v:shape>
          <o:OLEObject Type="Embed" ProgID="Equation.DSMT4" ShapeID="_x0000_i1025" DrawAspect="Content" ObjectID="_1617464128" r:id="rId8"/>
        </w:object>
      </w:r>
      <w:r w:rsidRPr="00092EAF">
        <w:t> [4]:</w:t>
      </w:r>
      <w:r>
        <w:t xml:space="preserve"> </w:t>
      </w:r>
      <w:r w:rsidRPr="00C72A92">
        <w:rPr>
          <w:highlight w:val="yellow"/>
        </w:rPr>
        <w:t>{</w:t>
      </w:r>
      <w:r w:rsidRPr="0001794E">
        <w:rPr>
          <w:b/>
          <w:i/>
          <w:highlight w:val="yellow"/>
        </w:rPr>
        <w:t xml:space="preserve">Below we use the MRSej style of paragraph named </w:t>
      </w:r>
      <w:r>
        <w:rPr>
          <w:b/>
          <w:i/>
          <w:highlight w:val="yellow"/>
        </w:rPr>
        <w:t>“_MRSej_Eq”</w:t>
      </w:r>
      <w:r w:rsidRPr="00C72A92">
        <w:rPr>
          <w:highlight w:val="yellow"/>
        </w:rPr>
        <w:t>}</w:t>
      </w:r>
    </w:p>
    <w:p w:rsidR="00F52F69" w:rsidRPr="00092EAF" w:rsidRDefault="00F52F69" w:rsidP="00F52F69">
      <w:pPr>
        <w:pStyle w:val="MRSejEq"/>
      </w:pPr>
      <w:r w:rsidRPr="00C72A92">
        <w:rPr>
          <w:highlight w:val="yellow"/>
        </w:rPr>
        <w:t>{</w:t>
      </w:r>
      <w:r w:rsidRPr="0001794E">
        <w:rPr>
          <w:b/>
          <w:i/>
          <w:highlight w:val="yellow"/>
        </w:rPr>
        <w:t>One tab before</w:t>
      </w:r>
      <w:r w:rsidRPr="00C72A92">
        <w:rPr>
          <w:highlight w:val="yellow"/>
        </w:rPr>
        <w:t>}</w:t>
      </w:r>
      <w:r w:rsidRPr="00092EAF">
        <w:tab/>
      </w:r>
      <w:r w:rsidRPr="001B14A9">
        <w:rPr>
          <w:position w:val="-10"/>
        </w:rPr>
        <w:object w:dxaOrig="4400" w:dyaOrig="340">
          <v:shape id="_x0000_i1026" type="#_x0000_t75" style="width:220.15pt;height:16.9pt" o:ole="">
            <v:imagedata r:id="rId9" o:title=""/>
          </v:shape>
          <o:OLEObject Type="Embed" ProgID="Equation.DSMT4" ShapeID="_x0000_i1026" DrawAspect="Content" ObjectID="_1617464129" r:id="rId10"/>
        </w:object>
      </w:r>
      <w:r w:rsidRPr="00092EAF">
        <w:t>,</w:t>
      </w:r>
      <w:r w:rsidRPr="00092EAF">
        <w:tab/>
      </w:r>
      <w:r w:rsidRPr="00C72A92">
        <w:rPr>
          <w:highlight w:val="yellow"/>
        </w:rPr>
        <w:t>{</w:t>
      </w:r>
      <w:r w:rsidRPr="0001794E">
        <w:rPr>
          <w:b/>
          <w:i/>
          <w:highlight w:val="yellow"/>
        </w:rPr>
        <w:t>One tab</w:t>
      </w:r>
      <w:r>
        <w:rPr>
          <w:b/>
          <w:i/>
          <w:highlight w:val="yellow"/>
        </w:rPr>
        <w:t xml:space="preserve"> after</w:t>
      </w:r>
      <w:r w:rsidRPr="00C72A92">
        <w:rPr>
          <w:b/>
          <w:highlight w:val="yellow"/>
        </w:rPr>
        <w:t>}</w:t>
      </w:r>
      <w:r w:rsidRPr="00092EAF">
        <w:t xml:space="preserve"> (</w:t>
      </w:r>
      <w:r w:rsidRPr="00092EAF">
        <w:rPr>
          <w:noProof/>
        </w:rPr>
        <w:t>1</w:t>
      </w:r>
      <w:r w:rsidRPr="00092EAF">
        <w:t>)</w:t>
      </w:r>
    </w:p>
    <w:p w:rsidR="00F52F69" w:rsidRPr="00092EAF" w:rsidRDefault="00F52F69" w:rsidP="00F52F69">
      <w:pPr>
        <w:pStyle w:val="MRSejTextNonIndent"/>
      </w:pPr>
      <w:r w:rsidRPr="00092EAF">
        <w:t xml:space="preserve">where </w:t>
      </w:r>
      <w:r w:rsidRPr="001B14A9">
        <w:rPr>
          <w:position w:val="-10"/>
        </w:rPr>
        <w:object w:dxaOrig="300" w:dyaOrig="340">
          <v:shape id="_x0000_i1027" type="#_x0000_t75" style="width:15pt;height:16.9pt" o:ole="">
            <v:imagedata r:id="rId11" o:title=""/>
          </v:shape>
          <o:OLEObject Type="Embed" ProgID="Equation.DSMT4" ShapeID="_x0000_i1027" DrawAspect="Content" ObjectID="_1617464130" r:id="rId12"/>
        </w:object>
      </w:r>
      <w:r w:rsidRPr="00092EAF">
        <w:t xml:space="preserve"> are the CEF parameters, </w:t>
      </w:r>
      <w:r w:rsidRPr="00092EAF">
        <w:rPr>
          <w:i/>
        </w:rPr>
        <w:sym w:font="Symbol" w:char="F061"/>
      </w:r>
      <w:r w:rsidRPr="00092EAF">
        <w:t xml:space="preserve"> = 2/63, </w:t>
      </w:r>
      <w:r w:rsidRPr="00092EAF">
        <w:rPr>
          <w:i/>
        </w:rPr>
        <w:sym w:font="Symbol" w:char="F062"/>
      </w:r>
      <w:r w:rsidRPr="00092EAF">
        <w:t xml:space="preserve"> = −2/1155, </w:t>
      </w:r>
      <w:r w:rsidRPr="00092EAF">
        <w:rPr>
          <w:i/>
        </w:rPr>
        <w:sym w:font="Symbol" w:char="F067"/>
      </w:r>
      <w:r w:rsidRPr="00092EAF">
        <w:t> = 4/27027 [4].</w:t>
      </w:r>
      <w:r>
        <w:t xml:space="preserve"> </w:t>
      </w:r>
      <w:r w:rsidRPr="00C72A92">
        <w:rPr>
          <w:highlight w:val="yellow"/>
        </w:rPr>
        <w:t>{</w:t>
      </w:r>
      <w:r w:rsidRPr="00A41117">
        <w:rPr>
          <w:b/>
          <w:i/>
          <w:highlight w:val="yellow"/>
        </w:rPr>
        <w:t>After equations we use</w:t>
      </w:r>
      <w:r>
        <w:t xml:space="preserve"> </w:t>
      </w:r>
      <w:r w:rsidRPr="00A41117">
        <w:rPr>
          <w:b/>
          <w:i/>
          <w:highlight w:val="yellow"/>
        </w:rPr>
        <w:t>“_MRSej_TextNonIndent” or “_MRSe_Text_</w:t>
      </w:r>
      <w:r>
        <w:rPr>
          <w:b/>
          <w:i/>
          <w:highlight w:val="yellow"/>
        </w:rPr>
        <w:t>Main”</w:t>
      </w:r>
      <w:r w:rsidRPr="00C72A92">
        <w:rPr>
          <w:highlight w:val="yellow"/>
        </w:rPr>
        <w:t>}</w:t>
      </w:r>
    </w:p>
    <w:p w:rsidR="00F52F69" w:rsidRPr="00092EAF" w:rsidRDefault="00F52F69" w:rsidP="00F52F69">
      <w:pPr>
        <w:pStyle w:val="MRSejTextMain"/>
      </w:pPr>
      <w:r w:rsidRPr="00092EAF">
        <w:t xml:space="preserve">As follows from the group theory, the two-valued irreducible representation </w:t>
      </w:r>
      <w:r w:rsidRPr="008363DD">
        <w:rPr>
          <w:i/>
        </w:rPr>
        <w:t>D</w:t>
      </w:r>
      <w:r>
        <w:rPr>
          <w:vertAlign w:val="superscript"/>
        </w:rPr>
        <w:t> 7</w:t>
      </w:r>
      <w:r w:rsidRPr="008363DD">
        <w:rPr>
          <w:vertAlign w:val="superscript"/>
        </w:rPr>
        <w:t>/2</w:t>
      </w:r>
      <w:r w:rsidRPr="00092EAF">
        <w:t xml:space="preserve"> of rotation group contains two two-dimensional irreducible representations of the double tetragonal group</w:t>
      </w:r>
      <w:r>
        <w:t xml:space="preserve"> </w:t>
      </w:r>
      <w:r w:rsidRPr="00092EAF">
        <w:t xml:space="preserve">[4]. </w:t>
      </w:r>
      <w:r>
        <w:t>……………………………………..</w:t>
      </w:r>
    </w:p>
    <w:p w:rsidR="00F52F69" w:rsidRPr="00092EAF" w:rsidRDefault="00F52F69" w:rsidP="00F52F69">
      <w:pPr>
        <w:pStyle w:val="MRSejTextNonIndent"/>
      </w:pPr>
      <w:r>
        <w:rPr>
          <w:iCs/>
        </w:rPr>
        <w:t>T</w:t>
      </w:r>
      <w:r w:rsidRPr="00092EAF">
        <w:rPr>
          <w:iCs/>
        </w:rPr>
        <w:t>he former</w:t>
      </w:r>
      <w:r w:rsidRPr="00092EAF">
        <w:t xml:space="preserve"> </w:t>
      </w:r>
      <w:r>
        <w:t xml:space="preserve">results </w:t>
      </w:r>
      <w:r w:rsidRPr="00092EAF">
        <w:t>correspond to bases |5/2</w:t>
      </w:r>
      <w:r w:rsidRPr="00092EAF">
        <w:sym w:font="Symbol" w:char="F0F1"/>
      </w:r>
      <w:r w:rsidRPr="00092EAF">
        <w:t>, |−3/2</w:t>
      </w:r>
      <w:r w:rsidRPr="00092EAF">
        <w:sym w:font="Symbol" w:char="F0F1"/>
      </w:r>
      <w:r w:rsidRPr="00092EAF">
        <w:t xml:space="preserve"> and |−5/2</w:t>
      </w:r>
      <w:r w:rsidRPr="00092EAF">
        <w:sym w:font="Symbol" w:char="F0F1"/>
      </w:r>
      <w:r w:rsidRPr="00092EAF">
        <w:t>, |3/2</w:t>
      </w:r>
      <w:r w:rsidRPr="00092EAF">
        <w:sym w:font="Symbol" w:char="F0F1"/>
      </w:r>
      <w:r w:rsidRPr="00092EAF">
        <w:t>, the latter corresponding to bases |7/2</w:t>
      </w:r>
      <w:r w:rsidRPr="00092EAF">
        <w:sym w:font="Symbol" w:char="F0F1"/>
      </w:r>
      <w:r w:rsidRPr="00092EAF">
        <w:t>, |−1/2</w:t>
      </w:r>
      <w:r w:rsidRPr="00092EAF">
        <w:sym w:font="Symbol" w:char="F0F1"/>
      </w:r>
      <w:r w:rsidRPr="00092EAF">
        <w:t xml:space="preserve"> and |−7/2</w:t>
      </w:r>
      <w:r w:rsidRPr="00092EAF">
        <w:sym w:font="Symbol" w:char="F0F1"/>
      </w:r>
      <w:r w:rsidRPr="00092EAF">
        <w:t>, |1/2</w:t>
      </w:r>
      <w:r w:rsidRPr="00092EAF">
        <w:sym w:font="Symbol" w:char="F0F1"/>
      </w:r>
      <w:r w:rsidRPr="00092EAF">
        <w:t xml:space="preserve">. It is convenient to introduce parameters </w:t>
      </w:r>
      <w:r w:rsidRPr="00092EAF">
        <w:rPr>
          <w:i/>
        </w:rPr>
        <w:t>C</w:t>
      </w:r>
      <w:r w:rsidRPr="00092EAF">
        <w:t xml:space="preserve">, </w:t>
      </w:r>
      <w:r w:rsidRPr="00092EAF">
        <w:rPr>
          <w:i/>
        </w:rPr>
        <w:t>A</w:t>
      </w:r>
      <w:r w:rsidRPr="00092EAF">
        <w:t xml:space="preserve"> and </w:t>
      </w:r>
      <w:r w:rsidRPr="00092EAF">
        <w:rPr>
          <w:i/>
        </w:rPr>
        <w:t>D</w:t>
      </w:r>
      <w:r w:rsidRPr="00092EAF">
        <w:t>:</w:t>
      </w:r>
    </w:p>
    <w:p w:rsidR="00F52F69" w:rsidRPr="00092EAF" w:rsidRDefault="00F52F69" w:rsidP="00F52F69">
      <w:pPr>
        <w:pStyle w:val="MRSejEq"/>
      </w:pPr>
      <w:r>
        <w:tab/>
      </w:r>
      <w:r w:rsidRPr="001B14A9">
        <w:rPr>
          <w:position w:val="-10"/>
        </w:rPr>
        <w:object w:dxaOrig="3300" w:dyaOrig="340">
          <v:shape id="_x0000_i1028" type="#_x0000_t75" style="width:165pt;height:16.9pt" o:ole="">
            <v:imagedata r:id="rId13" o:title=""/>
          </v:shape>
          <o:OLEObject Type="Embed" ProgID="Equation.DSMT4" ShapeID="_x0000_i1028" DrawAspect="Content" ObjectID="_1617464131" r:id="rId14"/>
        </w:object>
      </w:r>
      <w:r w:rsidRPr="00092EAF">
        <w:t>,</w:t>
      </w:r>
      <w:r>
        <w:t xml:space="preserve">    </w:t>
      </w:r>
      <w:r w:rsidRPr="001B14A9">
        <w:rPr>
          <w:position w:val="-10"/>
        </w:rPr>
        <w:object w:dxaOrig="2940" w:dyaOrig="340">
          <v:shape id="_x0000_i1029" type="#_x0000_t75" style="width:147pt;height:16.9pt" o:ole="">
            <v:imagedata r:id="rId15" o:title=""/>
          </v:shape>
          <o:OLEObject Type="Embed" ProgID="Equation.DSMT4" ShapeID="_x0000_i1029" DrawAspect="Content" ObjectID="_1617464132" r:id="rId16"/>
        </w:object>
      </w:r>
      <w:r>
        <w:t>.</w:t>
      </w:r>
      <w:r>
        <w:tab/>
      </w:r>
      <w:r w:rsidRPr="00092EAF">
        <w:t>(</w:t>
      </w:r>
      <w:r>
        <w:t>2</w:t>
      </w:r>
      <w:r w:rsidRPr="00092EAF">
        <w:t>)</w:t>
      </w:r>
    </w:p>
    <w:p w:rsidR="003D6441" w:rsidRDefault="003D6441" w:rsidP="00F52F69">
      <w:pPr>
        <w:pStyle w:val="MRSejTextNonIndent"/>
      </w:pPr>
    </w:p>
    <w:p w:rsidR="00F52F69" w:rsidRPr="00092EAF" w:rsidRDefault="00F52F69" w:rsidP="00F52F69">
      <w:pPr>
        <w:pStyle w:val="MRSejTextNonIndent"/>
      </w:pPr>
      <w:r w:rsidRPr="00092EAF">
        <w:t>Since matrices (</w:t>
      </w:r>
      <w:r w:rsidRPr="00092EAF">
        <w:rPr>
          <w:noProof/>
        </w:rPr>
        <w:t>2</w:t>
      </w:r>
      <w:r w:rsidRPr="00092EAF">
        <w:t>) are diagonal in the bases of their eigenvectors we can find the relations between our angular parameters and CEF parameters: tan </w:t>
      </w:r>
      <w:r w:rsidRPr="00092EAF">
        <w:rPr>
          <w:i/>
        </w:rPr>
        <w:t>φ</w:t>
      </w:r>
      <w:r w:rsidRPr="00092EAF">
        <w:rPr>
          <w:vertAlign w:val="subscript"/>
        </w:rPr>
        <w:t>7</w:t>
      </w:r>
      <w:r w:rsidRPr="00092EAF">
        <w:t> = </w:t>
      </w:r>
      <w:r w:rsidRPr="00092EAF">
        <w:rPr>
          <w:i/>
        </w:rPr>
        <w:t>C</w:t>
      </w:r>
      <w:r w:rsidRPr="00092EAF">
        <w:rPr>
          <w:vertAlign w:val="subscript"/>
        </w:rPr>
        <w:t>3 </w:t>
      </w:r>
      <w:r w:rsidRPr="00092EAF">
        <w:t>/</w:t>
      </w:r>
      <w:r w:rsidRPr="00092EAF">
        <w:rPr>
          <w:i/>
        </w:rPr>
        <w:t>C</w:t>
      </w:r>
      <w:r w:rsidRPr="00092EAF">
        <w:t>, tan </w:t>
      </w:r>
      <w:r w:rsidRPr="00092EAF">
        <w:rPr>
          <w:i/>
        </w:rPr>
        <w:t>φ</w:t>
      </w:r>
      <w:r w:rsidRPr="00092EAF">
        <w:rPr>
          <w:vertAlign w:val="subscript"/>
        </w:rPr>
        <w:t>6</w:t>
      </w:r>
      <w:r w:rsidRPr="00092EAF">
        <w:t> = </w:t>
      </w:r>
      <w:r w:rsidRPr="00092EAF">
        <w:rPr>
          <w:i/>
        </w:rPr>
        <w:t>A</w:t>
      </w:r>
      <w:r w:rsidRPr="00092EAF">
        <w:rPr>
          <w:vertAlign w:val="subscript"/>
        </w:rPr>
        <w:t>3 </w:t>
      </w:r>
      <w:r w:rsidRPr="00092EAF">
        <w:t>/</w:t>
      </w:r>
      <w:r w:rsidRPr="00092EAF">
        <w:rPr>
          <w:i/>
        </w:rPr>
        <w:t>A</w:t>
      </w:r>
      <w:r w:rsidRPr="00092EAF">
        <w:t>, it is enough to take −</w:t>
      </w:r>
      <w:r w:rsidRPr="00092EAF">
        <w:rPr>
          <w:i/>
        </w:rPr>
        <w:t>π</w:t>
      </w:r>
      <w:r w:rsidRPr="00092EAF">
        <w:t>/2 ≤ </w:t>
      </w:r>
      <w:r w:rsidRPr="00092EAF">
        <w:rPr>
          <w:i/>
        </w:rPr>
        <w:t>φ</w:t>
      </w:r>
      <w:r w:rsidRPr="00092EAF">
        <w:rPr>
          <w:vertAlign w:val="subscript"/>
        </w:rPr>
        <w:t>7</w:t>
      </w:r>
      <w:r w:rsidRPr="00092EAF">
        <w:t>, </w:t>
      </w:r>
      <w:r w:rsidRPr="00092EAF">
        <w:rPr>
          <w:i/>
        </w:rPr>
        <w:t>φ</w:t>
      </w:r>
      <w:r w:rsidRPr="00092EAF">
        <w:rPr>
          <w:vertAlign w:val="subscript"/>
        </w:rPr>
        <w:t>6</w:t>
      </w:r>
      <w:r w:rsidRPr="00092EAF">
        <w:t> ≤ </w:t>
      </w:r>
      <w:r w:rsidRPr="00092EAF">
        <w:rPr>
          <w:i/>
        </w:rPr>
        <w:t>π</w:t>
      </w:r>
      <w:r w:rsidRPr="00092EAF">
        <w:t>/2.</w:t>
      </w:r>
    </w:p>
    <w:tbl>
      <w:tblPr>
        <w:tblpPr w:leftFromText="181" w:rightFromText="181" w:bottomFromText="284" w:tblpYSpec="top"/>
        <w:tblOverlap w:val="never"/>
        <w:tblW w:w="5000" w:type="pct"/>
        <w:tblCellMar>
          <w:top w:w="113" w:type="dxa"/>
        </w:tblCellMar>
        <w:tblLook w:val="01E0" w:firstRow="1" w:lastRow="1" w:firstColumn="1" w:lastColumn="1" w:noHBand="0" w:noVBand="0"/>
      </w:tblPr>
      <w:tblGrid>
        <w:gridCol w:w="9286"/>
      </w:tblGrid>
      <w:tr w:rsidR="00F52F69" w:rsidRPr="00310193" w:rsidTr="006A1D46">
        <w:tc>
          <w:tcPr>
            <w:tcW w:w="5000" w:type="pct"/>
            <w:tcMar>
              <w:bottom w:w="113" w:type="dxa"/>
            </w:tcMar>
          </w:tcPr>
          <w:p w:rsidR="00F52F69" w:rsidRPr="00092EAF" w:rsidRDefault="00F52F69" w:rsidP="006A1D46">
            <w:pPr>
              <w:pStyle w:val="MRSejtablecaption"/>
            </w:pPr>
            <w:r w:rsidRPr="00A41CCA">
              <w:rPr>
                <w:b/>
                <w:bCs/>
              </w:rPr>
              <w:t>Table </w:t>
            </w:r>
            <w:r w:rsidRPr="00A41CCA">
              <w:rPr>
                <w:b/>
              </w:rPr>
              <w:t>1</w:t>
            </w:r>
            <w:r w:rsidRPr="00A41CCA">
              <w:rPr>
                <w:b/>
                <w:bCs/>
                <w:i/>
              </w:rPr>
              <w:t>.</w:t>
            </w:r>
            <w:r w:rsidRPr="00A41CCA">
              <w:rPr>
                <w:b/>
                <w:bCs/>
                <w:i/>
              </w:rPr>
              <w:tab/>
            </w:r>
            <w:r w:rsidRPr="00092EAF">
              <w:t xml:space="preserve">Energies, </w:t>
            </w:r>
            <w:r w:rsidRPr="00ED2DB8">
              <w:t>wave</w:t>
            </w:r>
            <w:r w:rsidRPr="00092EAF">
              <w:t xml:space="preserve"> functions and </w:t>
            </w:r>
            <w:r w:rsidRPr="00A41CCA">
              <w:rPr>
                <w:i/>
              </w:rPr>
              <w:t>g</w:t>
            </w:r>
            <w:r w:rsidRPr="00092EAF">
              <w:noBreakHyphen/>
              <w:t>factors of  Yb</w:t>
            </w:r>
            <w:r w:rsidRPr="00A41CCA">
              <w:rPr>
                <w:vertAlign w:val="superscript"/>
              </w:rPr>
              <w:t>3+</w:t>
            </w:r>
            <w:r w:rsidRPr="00092EAF">
              <w:t xml:space="preserve"> ion in tetragonal </w:t>
            </w:r>
            <w:r>
              <w:t>crystalline electric</w:t>
            </w:r>
            <w:r w:rsidRPr="00092EAF">
              <w:t xml:space="preserve"> field.</w:t>
            </w:r>
            <w:r>
              <w:t xml:space="preserve"> </w:t>
            </w:r>
            <w:r w:rsidRPr="00C72A92">
              <w:rPr>
                <w:highlight w:val="yellow"/>
              </w:rPr>
              <w:t>{</w:t>
            </w:r>
            <w:r>
              <w:rPr>
                <w:b/>
                <w:i/>
                <w:highlight w:val="yellow"/>
              </w:rPr>
              <w:t>“_MRSej_table_</w:t>
            </w:r>
            <w:r w:rsidRPr="00A41CCA">
              <w:rPr>
                <w:b/>
                <w:i/>
                <w:highlight w:val="yellow"/>
              </w:rPr>
              <w:t>captio</w:t>
            </w:r>
            <w:r w:rsidRPr="00C72A92">
              <w:rPr>
                <w:b/>
                <w:i/>
                <w:highlight w:val="yellow"/>
              </w:rPr>
              <w:t xml:space="preserve">n" </w:t>
            </w:r>
            <w:r w:rsidRPr="00C72A92">
              <w:rPr>
                <w:highlight w:val="yellow"/>
              </w:rPr>
              <w:t>}</w:t>
            </w:r>
          </w:p>
          <w:tbl>
            <w:tblPr>
              <w:tblW w:w="0" w:type="auto"/>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3456"/>
              <w:gridCol w:w="3939"/>
            </w:tblGrid>
            <w:tr w:rsidR="00F52F69" w:rsidRPr="00310193" w:rsidTr="006A1D46">
              <w:trPr>
                <w:jc w:val="center"/>
              </w:trPr>
              <w:tc>
                <w:tcPr>
                  <w:tcW w:w="0" w:type="auto"/>
                  <w:tcBorders>
                    <w:top w:val="single" w:sz="8" w:space="0" w:color="auto"/>
                    <w:bottom w:val="single" w:sz="4" w:space="0" w:color="auto"/>
                    <w:right w:val="nil"/>
                  </w:tcBorders>
                  <w:vAlign w:val="center"/>
                </w:tcPr>
                <w:p w:rsidR="00F52F69" w:rsidRPr="00092EAF" w:rsidRDefault="00F52F69" w:rsidP="003D6441">
                  <w:pPr>
                    <w:pStyle w:val="MRSejtableIn"/>
                    <w:framePr w:hSpace="181" w:wrap="around" w:hAnchor="text" w:yAlign="top"/>
                    <w:suppressOverlap/>
                  </w:pPr>
                  <w:r w:rsidRPr="001B14A9">
                    <w:rPr>
                      <w:position w:val="-12"/>
                    </w:rPr>
                    <w:object w:dxaOrig="1920" w:dyaOrig="340">
                      <v:shape id="_x0000_i1030" type="#_x0000_t75" style="width:96pt;height:16.9pt" o:ole="">
                        <v:imagedata r:id="rId17" o:title=""/>
                      </v:shape>
                      <o:OLEObject Type="Embed" ProgID="Equation.DSMT4" ShapeID="_x0000_i1030" DrawAspect="Content" ObjectID="_1617464133" r:id="rId18"/>
                    </w:object>
                  </w:r>
                </w:p>
              </w:tc>
              <w:tc>
                <w:tcPr>
                  <w:tcW w:w="0" w:type="auto"/>
                  <w:tcBorders>
                    <w:left w:val="nil"/>
                  </w:tcBorders>
                  <w:vAlign w:val="center"/>
                </w:tcPr>
                <w:p w:rsidR="00F52F69" w:rsidRPr="00092EAF" w:rsidRDefault="00F52F69" w:rsidP="003D6441">
                  <w:pPr>
                    <w:pStyle w:val="MRSejtableIn"/>
                    <w:framePr w:hSpace="181" w:wrap="around" w:hAnchor="text" w:yAlign="top"/>
                    <w:suppressOverlap/>
                  </w:pPr>
                  <w:r w:rsidRPr="001B14A9">
                    <w:rPr>
                      <w:b/>
                      <w:i/>
                      <w:position w:val="-12"/>
                      <w:highlight w:val="yellow"/>
                    </w:rPr>
                    <w:object w:dxaOrig="1800" w:dyaOrig="340">
                      <v:shape id="_x0000_i1031" type="#_x0000_t75" style="width:90pt;height:16.9pt" o:ole="">
                        <v:imagedata r:id="rId19" o:title=""/>
                      </v:shape>
                      <o:OLEObject Type="Embed" ProgID="Equation.DSMT4" ShapeID="_x0000_i1031" DrawAspect="Content" ObjectID="_1617464134" r:id="rId20"/>
                    </w:object>
                  </w:r>
                  <w:r w:rsidRPr="00C72A92">
                    <w:rPr>
                      <w:highlight w:val="yellow"/>
                    </w:rPr>
                    <w:t>{</w:t>
                  </w:r>
                  <w:r>
                    <w:rPr>
                      <w:b/>
                      <w:i/>
                      <w:highlight w:val="yellow"/>
                    </w:rPr>
                    <w:t>“_MRSej_tabl</w:t>
                  </w:r>
                  <w:r w:rsidRPr="00C72A92">
                    <w:rPr>
                      <w:b/>
                      <w:i/>
                      <w:highlight w:val="yellow"/>
                    </w:rPr>
                    <w:t>eIn</w:t>
                  </w:r>
                  <w:r>
                    <w:rPr>
                      <w:b/>
                      <w:i/>
                      <w:highlight w:val="yellow"/>
                    </w:rPr>
                    <w:t>”</w:t>
                  </w:r>
                  <w:r w:rsidRPr="00C72A92">
                    <w:rPr>
                      <w:highlight w:val="yellow"/>
                    </w:rPr>
                    <w:t>}</w:t>
                  </w:r>
                </w:p>
              </w:tc>
            </w:tr>
            <w:tr w:rsidR="00F52F69" w:rsidRPr="00310193" w:rsidTr="006A1D46">
              <w:trPr>
                <w:jc w:val="center"/>
              </w:trPr>
              <w:tc>
                <w:tcPr>
                  <w:tcW w:w="0" w:type="auto"/>
                  <w:tcBorders>
                    <w:top w:val="single" w:sz="4" w:space="0" w:color="auto"/>
                    <w:bottom w:val="single" w:sz="4" w:space="0" w:color="auto"/>
                    <w:right w:val="nil"/>
                  </w:tcBorders>
                  <w:vAlign w:val="center"/>
                </w:tcPr>
                <w:p w:rsidR="00F52F69" w:rsidRPr="00092EAF" w:rsidRDefault="00F52F69" w:rsidP="003D6441">
                  <w:pPr>
                    <w:pStyle w:val="MRSejtableIn"/>
                    <w:framePr w:hSpace="181" w:wrap="around" w:hAnchor="text" w:yAlign="top"/>
                    <w:suppressOverlap/>
                  </w:pPr>
                  <w:r w:rsidRPr="001B14A9">
                    <w:rPr>
                      <w:position w:val="-10"/>
                    </w:rPr>
                    <w:object w:dxaOrig="3220" w:dyaOrig="340">
                      <v:shape id="_x0000_i1032" type="#_x0000_t75" style="width:160.9pt;height:16.9pt" o:ole="">
                        <v:imagedata r:id="rId21" o:title=""/>
                      </v:shape>
                      <o:OLEObject Type="Embed" ProgID="Equation.DSMT4" ShapeID="_x0000_i1032" DrawAspect="Content" ObjectID="_1617464135" r:id="rId22"/>
                    </w:object>
                  </w:r>
                </w:p>
                <w:p w:rsidR="00F52F69" w:rsidRPr="00092EAF" w:rsidRDefault="00F52F69" w:rsidP="003D6441">
                  <w:pPr>
                    <w:pStyle w:val="MRSejtableIn"/>
                    <w:framePr w:hSpace="181" w:wrap="around" w:hAnchor="text" w:yAlign="top"/>
                    <w:suppressOverlap/>
                  </w:pPr>
                  <w:r w:rsidRPr="001B14A9">
                    <w:rPr>
                      <w:position w:val="-10"/>
                    </w:rPr>
                    <w:object w:dxaOrig="3240" w:dyaOrig="340">
                      <v:shape id="_x0000_i1033" type="#_x0000_t75" style="width:162pt;height:16.9pt" o:ole="">
                        <v:imagedata r:id="rId23" o:title=""/>
                      </v:shape>
                      <o:OLEObject Type="Embed" ProgID="Equation.DSMT4" ShapeID="_x0000_i1033" DrawAspect="Content" ObjectID="_1617464136" r:id="rId24"/>
                    </w:object>
                  </w:r>
                </w:p>
              </w:tc>
              <w:tc>
                <w:tcPr>
                  <w:tcW w:w="0" w:type="auto"/>
                  <w:tcBorders>
                    <w:left w:val="nil"/>
                  </w:tcBorders>
                  <w:vAlign w:val="center"/>
                </w:tcPr>
                <w:p w:rsidR="00F52F69" w:rsidRPr="00092EAF" w:rsidRDefault="00F52F69" w:rsidP="003D6441">
                  <w:pPr>
                    <w:pStyle w:val="MRSejtableIn"/>
                    <w:framePr w:hSpace="181" w:wrap="around" w:hAnchor="text" w:yAlign="top"/>
                    <w:suppressOverlap/>
                  </w:pPr>
                  <w:r w:rsidRPr="001B14A9">
                    <w:rPr>
                      <w:position w:val="-10"/>
                    </w:rPr>
                    <w:object w:dxaOrig="3280" w:dyaOrig="340">
                      <v:shape id="_x0000_i1034" type="#_x0000_t75" style="width:163.5pt;height:16.9pt" o:ole="">
                        <v:imagedata r:id="rId25" o:title=""/>
                      </v:shape>
                      <o:OLEObject Type="Embed" ProgID="Equation.DSMT4" ShapeID="_x0000_i1034" DrawAspect="Content" ObjectID="_1617464137" r:id="rId26"/>
                    </w:object>
                  </w:r>
                </w:p>
                <w:p w:rsidR="00F52F69" w:rsidRPr="00092EAF" w:rsidRDefault="00F52F69" w:rsidP="003D6441">
                  <w:pPr>
                    <w:pStyle w:val="MRSejtableIn"/>
                    <w:framePr w:hSpace="181" w:wrap="around" w:hAnchor="text" w:yAlign="top"/>
                    <w:suppressOverlap/>
                  </w:pPr>
                  <w:r w:rsidRPr="001B14A9">
                    <w:rPr>
                      <w:position w:val="-10"/>
                    </w:rPr>
                    <w:object w:dxaOrig="3280" w:dyaOrig="340">
                      <v:shape id="_x0000_i1035" type="#_x0000_t75" style="width:163.5pt;height:16.9pt" o:ole="">
                        <v:imagedata r:id="rId27" o:title=""/>
                      </v:shape>
                      <o:OLEObject Type="Embed" ProgID="Equation.DSMT4" ShapeID="_x0000_i1035" DrawAspect="Content" ObjectID="_1617464138" r:id="rId28"/>
                    </w:object>
                  </w:r>
                </w:p>
              </w:tc>
            </w:tr>
            <w:tr w:rsidR="00F52F69" w:rsidRPr="00310193" w:rsidTr="006A1D46">
              <w:trPr>
                <w:jc w:val="center"/>
              </w:trPr>
              <w:tc>
                <w:tcPr>
                  <w:tcW w:w="0" w:type="auto"/>
                  <w:tcBorders>
                    <w:top w:val="single" w:sz="4" w:space="0" w:color="auto"/>
                    <w:bottom w:val="single" w:sz="8" w:space="0" w:color="auto"/>
                    <w:right w:val="nil"/>
                  </w:tcBorders>
                  <w:vAlign w:val="center"/>
                </w:tcPr>
                <w:p w:rsidR="00F52F69" w:rsidRPr="00092EAF" w:rsidRDefault="00F52F69" w:rsidP="003D6441">
                  <w:pPr>
                    <w:pStyle w:val="MRSejtableIn"/>
                    <w:framePr w:hSpace="181" w:wrap="around" w:hAnchor="text" w:yAlign="top"/>
                    <w:suppressOverlap/>
                  </w:pPr>
                  <w:r>
                    <w:t>……………</w:t>
                  </w:r>
                  <w:r>
                    <w:br/>
                    <w:t>……………….</w:t>
                  </w:r>
                </w:p>
              </w:tc>
              <w:tc>
                <w:tcPr>
                  <w:tcW w:w="0" w:type="auto"/>
                  <w:tcBorders>
                    <w:left w:val="nil"/>
                  </w:tcBorders>
                  <w:vAlign w:val="center"/>
                </w:tcPr>
                <w:p w:rsidR="00F52F69" w:rsidRPr="00092EAF" w:rsidRDefault="00F52F69" w:rsidP="003D6441">
                  <w:pPr>
                    <w:pStyle w:val="MRSejtableIn"/>
                    <w:framePr w:hSpace="181" w:wrap="around" w:hAnchor="text" w:yAlign="top"/>
                    <w:suppressOverlap/>
                  </w:pPr>
                  <w:r>
                    <w:t>…………………</w:t>
                  </w:r>
                  <w:r>
                    <w:br/>
                    <w:t>…………………</w:t>
                  </w:r>
                </w:p>
              </w:tc>
            </w:tr>
          </w:tbl>
          <w:p w:rsidR="00F52F69" w:rsidRPr="00310193" w:rsidRDefault="00F52F69" w:rsidP="006A1D46">
            <w:pPr>
              <w:ind w:firstLine="0"/>
              <w:rPr>
                <w:lang w:val="en-US"/>
              </w:rPr>
            </w:pPr>
          </w:p>
        </w:tc>
      </w:tr>
    </w:tbl>
    <w:p w:rsidR="00F52F69" w:rsidRPr="00A30BAB" w:rsidRDefault="00F52F69" w:rsidP="00F52F69">
      <w:pPr>
        <w:pStyle w:val="MRSejSubSection"/>
        <w:rPr>
          <w:i w:val="0"/>
        </w:rPr>
      </w:pPr>
      <w:r w:rsidRPr="001A79F5">
        <w:t xml:space="preserve">EPR </w:t>
      </w:r>
      <w:r w:rsidRPr="007A01D1">
        <w:t>spectra</w:t>
      </w:r>
      <w:r w:rsidRPr="001A79F5">
        <w:t xml:space="preserve"> of Yb</w:t>
      </w:r>
      <w:r w:rsidRPr="001A79F5">
        <w:rPr>
          <w:vertAlign w:val="superscript"/>
        </w:rPr>
        <w:t xml:space="preserve">3+ </w:t>
      </w:r>
      <w:r w:rsidRPr="001A79F5">
        <w:t>ions</w:t>
      </w:r>
      <w:r w:rsidRPr="009D088F">
        <w:rPr>
          <w:u w:val="none"/>
        </w:rPr>
        <w:t xml:space="preserve"> </w:t>
      </w:r>
      <w:r w:rsidRPr="00A30BAB">
        <w:rPr>
          <w:i w:val="0"/>
          <w:highlight w:val="yellow"/>
          <w:u w:val="none"/>
        </w:rPr>
        <w:t>{</w:t>
      </w:r>
      <w:r w:rsidRPr="00A30BAB">
        <w:rPr>
          <w:b/>
          <w:i w:val="0"/>
          <w:highlight w:val="yellow"/>
          <w:u w:val="none"/>
        </w:rPr>
        <w:t>“</w:t>
      </w:r>
      <w:r w:rsidRPr="009D088F">
        <w:rPr>
          <w:b/>
          <w:i w:val="0"/>
          <w:highlight w:val="yellow"/>
          <w:u w:val="none"/>
        </w:rPr>
        <w:t>_</w:t>
      </w:r>
      <w:r w:rsidRPr="00BC7362">
        <w:rPr>
          <w:b/>
          <w:highlight w:val="yellow"/>
          <w:u w:val="none"/>
        </w:rPr>
        <w:t>MRSej_SubSection</w:t>
      </w:r>
      <w:r w:rsidRPr="009D088F">
        <w:rPr>
          <w:b/>
          <w:i w:val="0"/>
          <w:highlight w:val="yellow"/>
          <w:u w:val="none"/>
        </w:rPr>
        <w:t>”</w:t>
      </w:r>
      <w:r w:rsidRPr="00A30BAB">
        <w:rPr>
          <w:i w:val="0"/>
          <w:highlight w:val="yellow"/>
          <w:u w:val="none"/>
        </w:rPr>
        <w:t>}</w:t>
      </w:r>
    </w:p>
    <w:p w:rsidR="00F52F69" w:rsidRPr="00092EAF" w:rsidRDefault="00F52F69" w:rsidP="00F52F69">
      <w:pPr>
        <w:pStyle w:val="MRSejTextNonIndent"/>
      </w:pPr>
      <w:r w:rsidRPr="00092EAF">
        <w:t xml:space="preserve">The Zeeman energy </w:t>
      </w:r>
      <w:r w:rsidRPr="00092EAF">
        <w:rPr>
          <w:i/>
        </w:rPr>
        <w:t>g</w:t>
      </w:r>
      <w:r w:rsidRPr="00092EAF">
        <w:rPr>
          <w:i/>
          <w:vertAlign w:val="subscript"/>
        </w:rPr>
        <w:t>J </w:t>
      </w:r>
      <w:r w:rsidRPr="00092EAF">
        <w:rPr>
          <w:rFonts w:ascii="Symbol" w:hAnsi="Symbol"/>
          <w:i/>
        </w:rPr>
        <w:t></w:t>
      </w:r>
      <w:r w:rsidRPr="00092EAF">
        <w:rPr>
          <w:vertAlign w:val="subscript"/>
        </w:rPr>
        <w:t>B</w:t>
      </w:r>
      <w:r w:rsidRPr="00092EAF">
        <w:rPr>
          <w:b/>
        </w:rPr>
        <w:t>HJ</w:t>
      </w:r>
      <w:r w:rsidRPr="00092EAF">
        <w:t xml:space="preserve"> in the basis |↑</w:t>
      </w:r>
      <w:r w:rsidRPr="00092EAF">
        <w:sym w:font="Symbol" w:char="F0F1"/>
      </w:r>
      <w:r w:rsidRPr="00092EAF">
        <w:t>, |↓</w:t>
      </w:r>
      <w:r w:rsidRPr="00092EAF">
        <w:sym w:font="Symbol" w:char="F0F1"/>
      </w:r>
      <w:r w:rsidRPr="00092EAF">
        <w:t xml:space="preserve"> of each doublet could be represented by matrix</w:t>
      </w:r>
    </w:p>
    <w:p w:rsidR="00F52F69" w:rsidRPr="00092EAF" w:rsidRDefault="00F52F69" w:rsidP="00F52F69">
      <w:pPr>
        <w:pStyle w:val="MRSejEq"/>
      </w:pPr>
      <w:r w:rsidRPr="00092EAF">
        <w:tab/>
      </w:r>
      <w:r w:rsidRPr="001B14A9">
        <w:rPr>
          <w:position w:val="-14"/>
        </w:rPr>
        <w:object w:dxaOrig="3760" w:dyaOrig="360">
          <v:shape id="_x0000_i1036" type="#_x0000_t75" style="width:188.25pt;height:18pt" o:ole="">
            <v:imagedata r:id="rId29" o:title=""/>
          </v:shape>
          <o:OLEObject Type="Embed" ProgID="Equation.DSMT4" ShapeID="_x0000_i1036" DrawAspect="Content" ObjectID="_1617464139" r:id="rId30"/>
        </w:object>
      </w:r>
      <w:r w:rsidRPr="00092EAF">
        <w:t>,</w:t>
      </w:r>
      <w:r w:rsidRPr="00092EAF">
        <w:tab/>
        <w:t>(</w:t>
      </w:r>
      <w:r>
        <w:t>3</w:t>
      </w:r>
      <w:r w:rsidRPr="00092EAF">
        <w:t>)</w:t>
      </w:r>
    </w:p>
    <w:tbl>
      <w:tblPr>
        <w:tblpPr w:leftFromText="181" w:horzAnchor="margin" w:tblpYSpec="bottom"/>
        <w:tblOverlap w:val="never"/>
        <w:tblW w:w="9072" w:type="dxa"/>
        <w:tblLayout w:type="fixed"/>
        <w:tblCellMar>
          <w:top w:w="113" w:type="dxa"/>
        </w:tblCellMar>
        <w:tblLook w:val="01E0" w:firstRow="1" w:lastRow="1" w:firstColumn="1" w:lastColumn="1" w:noHBand="0" w:noVBand="0"/>
      </w:tblPr>
      <w:tblGrid>
        <w:gridCol w:w="9072"/>
      </w:tblGrid>
      <w:tr w:rsidR="00F52F69" w:rsidRPr="00310193" w:rsidTr="006A1D46">
        <w:trPr>
          <w:trHeight w:val="5023"/>
        </w:trPr>
        <w:tc>
          <w:tcPr>
            <w:tcW w:w="9072" w:type="dxa"/>
            <w:tcMar>
              <w:left w:w="0" w:type="dxa"/>
              <w:right w:w="0" w:type="dxa"/>
            </w:tcMar>
          </w:tcPr>
          <w:p w:rsidR="00F52F69" w:rsidRPr="00516F59" w:rsidRDefault="00310193" w:rsidP="00136F81">
            <w:pPr>
              <w:pStyle w:val="MRSejtableIn"/>
              <w:jc w:val="center"/>
            </w:pPr>
            <w:r w:rsidRPr="00310193">
              <w:rPr>
                <w:noProof/>
                <w:lang w:val="ru-RU"/>
              </w:rPr>
              <w:pict>
                <v:shape id="Рисунок 1" o:spid="_x0000_i1037" type="#_x0000_t75" alt="NMR MAS 2" style="width:411pt;height:197.65pt;visibility:visible">
                  <v:imagedata r:id="rId31" o:title="NMR MAS 2"/>
                </v:shape>
              </w:pict>
            </w:r>
            <w:r w:rsidR="00F52F69">
              <w:br/>
            </w:r>
            <w:r w:rsidR="00F52F69" w:rsidRPr="00C72A92">
              <w:rPr>
                <w:highlight w:val="yellow"/>
              </w:rPr>
              <w:t>{</w:t>
            </w:r>
            <w:r w:rsidR="00F52F69" w:rsidRPr="00BC7362">
              <w:rPr>
                <w:b/>
                <w:highlight w:val="yellow"/>
              </w:rPr>
              <w:t>Figures and tables are inserted into tables</w:t>
            </w:r>
            <w:r w:rsidR="00F52F69" w:rsidRPr="00C72A92">
              <w:rPr>
                <w:highlight w:val="yellow"/>
              </w:rPr>
              <w:t>}</w:t>
            </w:r>
          </w:p>
          <w:p w:rsidR="00F52F69" w:rsidRPr="00516F59" w:rsidRDefault="00F52F69" w:rsidP="003D6441">
            <w:pPr>
              <w:pStyle w:val="MRSejfigurecaption"/>
            </w:pPr>
            <w:r w:rsidRPr="00BC7362">
              <w:rPr>
                <w:rStyle w:val="MRSejfigurecaption2"/>
              </w:rPr>
              <w:t>Figure </w:t>
            </w:r>
            <w:r w:rsidRPr="00BC7362">
              <w:rPr>
                <w:b/>
              </w:rPr>
              <w:t>1</w:t>
            </w:r>
            <w:r w:rsidRPr="00BC7362">
              <w:rPr>
                <w:rStyle w:val="MRSejfigurecaption2"/>
              </w:rPr>
              <w:t>.</w:t>
            </w:r>
            <w:r>
              <w:rPr>
                <w:rStyle w:val="MRSejfigurecaption2"/>
              </w:rPr>
              <w:tab/>
            </w:r>
            <w:r w:rsidRPr="001B0723">
              <w:t>The</w:t>
            </w:r>
            <w:r w:rsidRPr="00051571">
              <w:t xml:space="preserve"> diagram of </w:t>
            </w:r>
            <w:r w:rsidRPr="00051571">
              <w:rPr>
                <w:i/>
              </w:rPr>
              <w:t>g</w:t>
            </w:r>
            <w:r>
              <w:noBreakHyphen/>
              <w:t xml:space="preserve">factors of </w:t>
            </w:r>
            <w:r w:rsidRPr="00051571">
              <w:t>Yb</w:t>
            </w:r>
            <w:r w:rsidRPr="00051571">
              <w:rPr>
                <w:vertAlign w:val="superscript"/>
              </w:rPr>
              <w:t>3+</w:t>
            </w:r>
            <w:r w:rsidRPr="00051571">
              <w:t xml:space="preserve"> ion in tetragonal crystalline electric field and experimental </w:t>
            </w:r>
            <w:r w:rsidRPr="00051571">
              <w:rPr>
                <w:i/>
              </w:rPr>
              <w:t>g</w:t>
            </w:r>
            <w:r w:rsidRPr="00051571">
              <w:noBreakHyphen/>
              <w:t xml:space="preserve">points taken from </w:t>
            </w:r>
            <w:r w:rsidRPr="00ED2DB8">
              <w:t>literature</w:t>
            </w:r>
            <w:r w:rsidRPr="00051571">
              <w:t xml:space="preserve"> (tab. 2).</w:t>
            </w:r>
            <w:r>
              <w:t xml:space="preserve"> </w:t>
            </w:r>
            <w:r w:rsidRPr="00C72A92">
              <w:rPr>
                <w:highlight w:val="yellow"/>
              </w:rPr>
              <w:t>{</w:t>
            </w:r>
            <w:r>
              <w:rPr>
                <w:b/>
                <w:i/>
                <w:highlight w:val="yellow"/>
              </w:rPr>
              <w:t>“_MRSej_figure_caption</w:t>
            </w:r>
            <w:r w:rsidR="003D6441">
              <w:rPr>
                <w:b/>
                <w:i/>
                <w:highlight w:val="yellow"/>
              </w:rPr>
              <w:t>”</w:t>
            </w:r>
            <w:r w:rsidR="003D6441" w:rsidRPr="00C72A92">
              <w:rPr>
                <w:highlight w:val="yellow"/>
              </w:rPr>
              <w:t xml:space="preserve"> </w:t>
            </w:r>
            <w:r w:rsidRPr="00C72A92">
              <w:rPr>
                <w:highlight w:val="yellow"/>
              </w:rPr>
              <w:t>}</w:t>
            </w:r>
          </w:p>
        </w:tc>
      </w:tr>
    </w:tbl>
    <w:p w:rsidR="00F52F69" w:rsidRPr="00092EAF" w:rsidRDefault="00F52F69" w:rsidP="00F52F69">
      <w:pPr>
        <w:pStyle w:val="MRSejTextNonIndent"/>
      </w:pPr>
      <w:r w:rsidRPr="00092EAF">
        <w:t>where</w:t>
      </w:r>
      <w:r>
        <w:t xml:space="preserve"> </w:t>
      </w:r>
      <w:r w:rsidRPr="00092EAF">
        <w:rPr>
          <w:b/>
        </w:rPr>
        <w:t>H</w:t>
      </w:r>
      <w:r w:rsidRPr="00092EAF">
        <w:t xml:space="preserve"> is the magnetic field, </w:t>
      </w:r>
      <w:r w:rsidRPr="00092EAF">
        <w:rPr>
          <w:b/>
        </w:rPr>
        <w:t>S</w:t>
      </w:r>
      <w:r w:rsidRPr="00092EAF">
        <w:t xml:space="preserve"> is the effective spin operator with </w:t>
      </w:r>
      <w:r>
        <w:t>S = 1/2</w:t>
      </w:r>
      <w:r w:rsidRPr="00092EAF">
        <w:t xml:space="preserve">, </w:t>
      </w:r>
      <w:r w:rsidRPr="00092EAF">
        <w:rPr>
          <w:i/>
        </w:rPr>
        <w:t>μ</w:t>
      </w:r>
      <w:r w:rsidRPr="00092EAF">
        <w:rPr>
          <w:vertAlign w:val="subscript"/>
        </w:rPr>
        <w:t>B</w:t>
      </w:r>
      <w:r w:rsidRPr="00092EAF">
        <w:t xml:space="preserve"> is the Bohr magneton, </w:t>
      </w:r>
      <w:r w:rsidRPr="00092EAF">
        <w:rPr>
          <w:i/>
        </w:rPr>
        <w:t>g</w:t>
      </w:r>
      <w:r w:rsidRPr="00092EAF">
        <w:rPr>
          <w:vertAlign w:val="subscript"/>
        </w:rPr>
        <w:t>||</w:t>
      </w:r>
      <w:r w:rsidRPr="00092EAF">
        <w:t xml:space="preserve"> and </w:t>
      </w:r>
      <w:r w:rsidRPr="00092EAF">
        <w:rPr>
          <w:i/>
        </w:rPr>
        <w:t>g</w:t>
      </w:r>
      <w:r w:rsidRPr="00092EAF">
        <w:rPr>
          <w:vertAlign w:val="subscript"/>
        </w:rPr>
        <w:sym w:font="Symbol" w:char="F05E"/>
      </w:r>
      <w:r w:rsidRPr="00092EAF">
        <w:t xml:space="preserve"> are </w:t>
      </w:r>
      <w:r w:rsidRPr="00092EAF">
        <w:rPr>
          <w:i/>
        </w:rPr>
        <w:t>g</w:t>
      </w:r>
      <w:r w:rsidRPr="00092EAF">
        <w:noBreakHyphen/>
        <w:t xml:space="preserve">factors when the field is applied parallel and perpendicular to the tetragonal </w:t>
      </w:r>
      <w:r w:rsidRPr="00092EAF">
        <w:rPr>
          <w:i/>
        </w:rPr>
        <w:t>z</w:t>
      </w:r>
      <w:r w:rsidRPr="00092EAF">
        <w:noBreakHyphen/>
        <w:t>axis, respectively (tab. </w:t>
      </w:r>
      <w:r w:rsidRPr="00092EAF">
        <w:rPr>
          <w:noProof/>
        </w:rPr>
        <w:t>1</w:t>
      </w:r>
      <w:r w:rsidRPr="00092EAF">
        <w:t>)</w:t>
      </w:r>
      <w:r w:rsidRPr="00C43386">
        <w:t xml:space="preserve"> </w:t>
      </w:r>
      <w:r>
        <w:t>T</w:t>
      </w:r>
      <w:r w:rsidRPr="00092EAF">
        <w:t xml:space="preserve">he field is applied parallel and perpendicular to the tetragonal </w:t>
      </w:r>
      <w:r w:rsidRPr="00092EAF">
        <w:rPr>
          <w:i/>
        </w:rPr>
        <w:t>z</w:t>
      </w:r>
      <w:r w:rsidRPr="00092EAF">
        <w:noBreakHyphen/>
        <w:t>axis, respectively.</w:t>
      </w:r>
    </w:p>
    <w:p w:rsidR="00F52F69" w:rsidRDefault="00F52F69" w:rsidP="00F52F69">
      <w:pPr>
        <w:pStyle w:val="MRSejSubSection"/>
        <w:rPr>
          <w:u w:val="none"/>
        </w:rPr>
      </w:pPr>
      <w:r w:rsidRPr="001A79F5">
        <w:t xml:space="preserve">EPR </w:t>
      </w:r>
      <w:r w:rsidRPr="007A01D1">
        <w:t>spectra</w:t>
      </w:r>
      <w:r w:rsidRPr="001A79F5">
        <w:t xml:space="preserve"> </w:t>
      </w:r>
      <w:r>
        <w:t>in cubic symmetry case</w:t>
      </w:r>
      <w:r>
        <w:rPr>
          <w:u w:val="none"/>
        </w:rPr>
        <w:t xml:space="preserve"> </w:t>
      </w:r>
    </w:p>
    <w:p w:rsidR="00F52F69" w:rsidRPr="00F03089" w:rsidRDefault="00F52F69" w:rsidP="00F52F69">
      <w:pPr>
        <w:pStyle w:val="MRSejTextNonIndent"/>
      </w:pPr>
      <w:r w:rsidRPr="00092EAF">
        <w:t xml:space="preserve">In the case of cubic symmetry </w:t>
      </w:r>
      <w:r w:rsidRPr="001B14A9">
        <w:rPr>
          <w:position w:val="-10"/>
        </w:rPr>
        <w:object w:dxaOrig="1200" w:dyaOrig="360">
          <v:shape id="_x0000_i1038" type="#_x0000_t75" style="width:59.65pt;height:18pt" o:ole="">
            <v:imagedata r:id="rId32" o:title=""/>
          </v:shape>
          <o:OLEObject Type="Embed" ProgID="Equation.DSMT4" ShapeID="_x0000_i1038" DrawAspect="Content" ObjectID="_1617464140" r:id="rId33"/>
        </w:object>
      </w:r>
      <w:r w:rsidRPr="00092EAF">
        <w:t xml:space="preserve">, </w:t>
      </w:r>
      <w:r w:rsidRPr="001B14A9">
        <w:rPr>
          <w:position w:val="-10"/>
        </w:rPr>
        <w:object w:dxaOrig="1320" w:dyaOrig="360">
          <v:shape id="_x0000_i1039" type="#_x0000_t75" style="width:66pt;height:18pt" o:ole="">
            <v:imagedata r:id="rId34" o:title=""/>
          </v:shape>
          <o:OLEObject Type="Embed" ProgID="Equation.DSMT4" ShapeID="_x0000_i1039" DrawAspect="Content" ObjectID="_1617464141" r:id="rId35"/>
        </w:object>
      </w:r>
      <w:r w:rsidRPr="00092EAF">
        <w:t xml:space="preserve">, </w:t>
      </w:r>
      <w:r w:rsidRPr="001B14A9">
        <w:rPr>
          <w:position w:val="-10"/>
        </w:rPr>
        <w:object w:dxaOrig="920" w:dyaOrig="360">
          <v:shape id="_x0000_i1040" type="#_x0000_t75" style="width:46.15pt;height:18pt" o:ole="">
            <v:imagedata r:id="rId36" o:title=""/>
          </v:shape>
          <o:OLEObject Type="Embed" ProgID="Equation.DSMT4" ShapeID="_x0000_i1040" DrawAspect="Content" ObjectID="_1617464142" r:id="rId37"/>
        </w:object>
      </w:r>
      <w:r w:rsidRPr="00092EAF">
        <w:t xml:space="preserve">, </w:t>
      </w:r>
      <w:r w:rsidRPr="001B14A9">
        <w:rPr>
          <w:position w:val="-10"/>
        </w:rPr>
        <w:object w:dxaOrig="900" w:dyaOrig="320">
          <v:shape id="_x0000_i1041" type="#_x0000_t75" style="width:45.75pt;height:16.5pt" o:ole="">
            <v:imagedata r:id="rId38" o:title=""/>
          </v:shape>
          <o:OLEObject Type="Embed" ProgID="Equation.DSMT4" ShapeID="_x0000_i1041" DrawAspect="Content" ObjectID="_1617464143" r:id="rId39"/>
        </w:object>
      </w:r>
      <w:r w:rsidRPr="00092EAF">
        <w:t xml:space="preserve">, </w:t>
      </w:r>
      <w:r w:rsidRPr="001B14A9">
        <w:rPr>
          <w:position w:val="-10"/>
        </w:rPr>
        <w:object w:dxaOrig="1100" w:dyaOrig="360">
          <v:shape id="_x0000_i1042" type="#_x0000_t75" style="width:55.15pt;height:18pt" o:ole="">
            <v:imagedata r:id="rId40" o:title=""/>
          </v:shape>
          <o:OLEObject Type="Embed" ProgID="Equation.DSMT4" ShapeID="_x0000_i1042" DrawAspect="Content" ObjectID="_1617464144" r:id="rId41"/>
        </w:object>
      </w:r>
      <w:r w:rsidRPr="00092EAF">
        <w:t xml:space="preserve">, </w:t>
      </w:r>
      <w:r w:rsidRPr="001B14A9">
        <w:rPr>
          <w:position w:val="-10"/>
        </w:rPr>
        <w:object w:dxaOrig="1240" w:dyaOrig="360">
          <v:shape id="_x0000_i1043" type="#_x0000_t75" style="width:62.25pt;height:18pt" o:ole="">
            <v:imagedata r:id="rId42" o:title=""/>
          </v:shape>
          <o:OLEObject Type="Embed" ProgID="Equation.DSMT4" ShapeID="_x0000_i1043" DrawAspect="Content" ObjectID="_1617464145" r:id="rId43"/>
        </w:object>
      </w:r>
      <w:r w:rsidRPr="00092EAF">
        <w:t>.</w:t>
      </w:r>
      <w:r w:rsidRPr="00F03089">
        <w:t xml:space="preserve"> </w:t>
      </w:r>
      <w:r w:rsidRPr="00092EAF">
        <w:t xml:space="preserve">In accordance with expansion </w:t>
      </w:r>
      <w:r w:rsidRPr="001B14A9">
        <w:rPr>
          <w:position w:val="-10"/>
        </w:rPr>
        <w:object w:dxaOrig="1160" w:dyaOrig="340">
          <v:shape id="_x0000_i1044" type="#_x0000_t75" style="width:58.5pt;height:16.9pt" o:ole="">
            <v:imagedata r:id="rId44" o:title=""/>
          </v:shape>
          <o:OLEObject Type="Embed" ProgID="Equation.DSMT4" ShapeID="_x0000_i1044" DrawAspect="Content" ObjectID="_1617464146" r:id="rId45"/>
        </w:object>
      </w:r>
      <w:r w:rsidRPr="00092EAF">
        <w:t xml:space="preserve"> [4] the doublets </w:t>
      </w:r>
      <w:r w:rsidRPr="001B14A9">
        <w:rPr>
          <w:position w:val="-10"/>
        </w:rPr>
        <w:object w:dxaOrig="380" w:dyaOrig="340">
          <v:shape id="_x0000_i1045" type="#_x0000_t75" style="width:18.75pt;height:16.9pt" o:ole="">
            <v:imagedata r:id="rId46" o:title=""/>
          </v:shape>
          <o:OLEObject Type="Embed" ProgID="Equation.DSMT4" ShapeID="_x0000_i1045" DrawAspect="Content" ObjectID="_1617464147" r:id="rId47"/>
        </w:object>
      </w:r>
      <w:r w:rsidRPr="00092EAF">
        <w:t xml:space="preserve"> and </w:t>
      </w:r>
      <w:r w:rsidRPr="001B14A9">
        <w:rPr>
          <w:position w:val="-10"/>
        </w:rPr>
        <w:object w:dxaOrig="360" w:dyaOrig="340">
          <v:shape id="_x0000_i1046" type="#_x0000_t75" style="width:18pt;height:16.9pt" o:ole="">
            <v:imagedata r:id="rId48" o:title=""/>
          </v:shape>
          <o:OLEObject Type="Embed" ProgID="Equation.DSMT4" ShapeID="_x0000_i1046" DrawAspect="Content" ObjectID="_1617464148" r:id="rId49"/>
        </w:object>
      </w:r>
    </w:p>
    <w:tbl>
      <w:tblPr>
        <w:tblpPr w:leftFromText="113" w:rightFromText="113" w:bottomFromText="28" w:horzAnchor="margin" w:tblpXSpec="right" w:tblpYSpec="top"/>
        <w:tblOverlap w:val="never"/>
        <w:tblW w:w="2195" w:type="pct"/>
        <w:tblLook w:val="01E0" w:firstRow="1" w:lastRow="1" w:firstColumn="1" w:lastColumn="1" w:noHBand="0" w:noVBand="0"/>
      </w:tblPr>
      <w:tblGrid>
        <w:gridCol w:w="4077"/>
      </w:tblGrid>
      <w:tr w:rsidR="00F52F69" w:rsidRPr="00310193" w:rsidTr="006A1D46">
        <w:trPr>
          <w:trHeight w:val="1634"/>
        </w:trPr>
        <w:tc>
          <w:tcPr>
            <w:tcW w:w="5000" w:type="pct"/>
            <w:tcMar>
              <w:top w:w="113" w:type="dxa"/>
              <w:bottom w:w="113" w:type="dxa"/>
            </w:tcMar>
          </w:tcPr>
          <w:p w:rsidR="00F52F69" w:rsidRPr="00092EAF" w:rsidRDefault="00F52F69" w:rsidP="006A1D46">
            <w:pPr>
              <w:pStyle w:val="MRSejtablecaption"/>
            </w:pPr>
            <w:r w:rsidRPr="00BC7362">
              <w:rPr>
                <w:b/>
                <w:szCs w:val="22"/>
              </w:rPr>
              <w:t>Table </w:t>
            </w:r>
            <w:r w:rsidRPr="00BC7362">
              <w:rPr>
                <w:b/>
                <w:noProof/>
                <w:szCs w:val="22"/>
              </w:rPr>
              <w:t>2</w:t>
            </w:r>
            <w:r w:rsidRPr="00BC7362">
              <w:rPr>
                <w:b/>
                <w:szCs w:val="22"/>
              </w:rPr>
              <w:t>.</w:t>
            </w:r>
            <w:r w:rsidRPr="00092EAF">
              <w:tab/>
            </w:r>
            <w:r w:rsidRPr="00ED2DB8">
              <w:t>Experimental</w:t>
            </w:r>
            <w:r w:rsidRPr="00051571">
              <w:t xml:space="preserve"> </w:t>
            </w:r>
            <w:r w:rsidRPr="00974B81">
              <w:rPr>
                <w:i/>
              </w:rPr>
              <w:t>g</w:t>
            </w:r>
            <w:r w:rsidRPr="00051571">
              <w:noBreakHyphen/>
              <w:t>factors of Yb</w:t>
            </w:r>
            <w:r w:rsidRPr="00051571">
              <w:rPr>
                <w:vertAlign w:val="superscript"/>
              </w:rPr>
              <w:t>3+</w:t>
            </w:r>
            <w:r w:rsidRPr="00051571">
              <w:t xml:space="preserve"> ion in tetragonal </w:t>
            </w:r>
            <w:r w:rsidRPr="00516F59">
              <w:t>crystalline</w:t>
            </w:r>
            <w:r w:rsidRPr="00051571">
              <w:t xml:space="preserve"> electric field given in figure </w:t>
            </w:r>
            <w:r w:rsidRPr="00051571">
              <w:rPr>
                <w:noProof/>
              </w:rPr>
              <w:t>1</w:t>
            </w:r>
            <w:r w:rsidRPr="00051571">
              <w:t>.</w:t>
            </w:r>
          </w:p>
          <w:tbl>
            <w:tblPr>
              <w:tblW w:w="3300" w:type="dxa"/>
              <w:jc w:val="center"/>
              <w:tblBorders>
                <w:top w:val="single" w:sz="8" w:space="0" w:color="auto"/>
                <w:bottom w:val="single" w:sz="8" w:space="0" w:color="auto"/>
              </w:tblBorders>
              <w:tblLook w:val="01E0" w:firstRow="1" w:lastRow="1" w:firstColumn="1" w:lastColumn="1" w:noHBand="0" w:noVBand="0"/>
            </w:tblPr>
            <w:tblGrid>
              <w:gridCol w:w="687"/>
              <w:gridCol w:w="1377"/>
              <w:gridCol w:w="1267"/>
            </w:tblGrid>
            <w:tr w:rsidR="00F52F69" w:rsidRPr="00310193" w:rsidTr="006A1D46">
              <w:trPr>
                <w:trHeight w:val="293"/>
                <w:jc w:val="center"/>
              </w:trPr>
              <w:tc>
                <w:tcPr>
                  <w:tcW w:w="0" w:type="auto"/>
                  <w:tcBorders>
                    <w:top w:val="single" w:sz="8" w:space="0" w:color="auto"/>
                    <w:bottom w:val="single" w:sz="4" w:space="0" w:color="auto"/>
                    <w:right w:val="single" w:sz="4" w:space="0" w:color="auto"/>
                  </w:tcBorders>
                  <w:vAlign w:val="center"/>
                </w:tcPr>
                <w:p w:rsidR="00F52F69" w:rsidRPr="00092EAF" w:rsidRDefault="00F52F69" w:rsidP="003D6441">
                  <w:pPr>
                    <w:pStyle w:val="MRSejtableIn"/>
                    <w:framePr w:hSpace="113" w:wrap="around" w:hAnchor="margin" w:xAlign="right" w:yAlign="top"/>
                    <w:suppressOverlap/>
                  </w:pPr>
                </w:p>
              </w:tc>
              <w:tc>
                <w:tcPr>
                  <w:tcW w:w="0" w:type="auto"/>
                  <w:tcBorders>
                    <w:top w:val="single" w:sz="8" w:space="0" w:color="auto"/>
                    <w:bottom w:val="single" w:sz="4" w:space="0" w:color="auto"/>
                  </w:tcBorders>
                  <w:vAlign w:val="center"/>
                </w:tcPr>
                <w:p w:rsidR="00F52F69" w:rsidRPr="00092EAF" w:rsidRDefault="00F52F69" w:rsidP="003D6441">
                  <w:pPr>
                    <w:pStyle w:val="MRSejtableIn"/>
                    <w:framePr w:hSpace="113" w:wrap="around" w:hAnchor="margin" w:xAlign="right" w:yAlign="top"/>
                    <w:suppressOverlap/>
                  </w:pPr>
                  <w:r w:rsidRPr="00092EAF">
                    <w:t>YbRh</w:t>
                  </w:r>
                  <w:r w:rsidRPr="00092EAF">
                    <w:rPr>
                      <w:vertAlign w:val="subscript"/>
                    </w:rPr>
                    <w:t>2</w:t>
                  </w:r>
                  <w:r w:rsidRPr="00092EAF">
                    <w:t>Si</w:t>
                  </w:r>
                  <w:r w:rsidRPr="00092EAF">
                    <w:rPr>
                      <w:vertAlign w:val="subscript"/>
                    </w:rPr>
                    <w:t>2</w:t>
                  </w:r>
                  <w:r w:rsidRPr="00092EAF">
                    <w:t> [1]</w:t>
                  </w:r>
                </w:p>
              </w:tc>
              <w:tc>
                <w:tcPr>
                  <w:tcW w:w="0" w:type="auto"/>
                  <w:tcBorders>
                    <w:top w:val="single" w:sz="8" w:space="0" w:color="auto"/>
                    <w:bottom w:val="single" w:sz="4" w:space="0" w:color="auto"/>
                    <w:right w:val="nil"/>
                  </w:tcBorders>
                  <w:vAlign w:val="center"/>
                </w:tcPr>
                <w:p w:rsidR="00F52F69" w:rsidRPr="00092EAF" w:rsidRDefault="00F52F69" w:rsidP="003D6441">
                  <w:pPr>
                    <w:pStyle w:val="MRSejtableIn"/>
                    <w:framePr w:hSpace="113" w:wrap="around" w:hAnchor="margin" w:xAlign="right" w:yAlign="top"/>
                    <w:suppressOverlap/>
                  </w:pPr>
                  <w:r w:rsidRPr="00092EAF">
                    <w:t>YbIr</w:t>
                  </w:r>
                  <w:r w:rsidRPr="00092EAF">
                    <w:rPr>
                      <w:vertAlign w:val="subscript"/>
                    </w:rPr>
                    <w:t>2</w:t>
                  </w:r>
                  <w:r w:rsidRPr="00092EAF">
                    <w:t>Si</w:t>
                  </w:r>
                  <w:r w:rsidRPr="00092EAF">
                    <w:rPr>
                      <w:vertAlign w:val="subscript"/>
                    </w:rPr>
                    <w:t>2</w:t>
                  </w:r>
                  <w:r w:rsidRPr="00092EAF">
                    <w:t> [2]</w:t>
                  </w:r>
                </w:p>
              </w:tc>
            </w:tr>
            <w:tr w:rsidR="00F52F69" w:rsidRPr="00310193" w:rsidTr="006A1D46">
              <w:trPr>
                <w:trHeight w:val="401"/>
                <w:jc w:val="center"/>
              </w:trPr>
              <w:tc>
                <w:tcPr>
                  <w:tcW w:w="0" w:type="auto"/>
                  <w:tcBorders>
                    <w:top w:val="single" w:sz="4" w:space="0" w:color="auto"/>
                    <w:right w:val="single" w:sz="4" w:space="0" w:color="auto"/>
                  </w:tcBorders>
                  <w:vAlign w:val="center"/>
                </w:tcPr>
                <w:p w:rsidR="00F52F69" w:rsidRPr="00092EAF" w:rsidRDefault="00F52F69" w:rsidP="003D6441">
                  <w:pPr>
                    <w:pStyle w:val="MRSejtableIn"/>
                    <w:framePr w:hSpace="113" w:wrap="around" w:hAnchor="margin" w:xAlign="right" w:yAlign="top"/>
                    <w:suppressOverlap/>
                  </w:pPr>
                  <w:r w:rsidRPr="001B14A9">
                    <w:rPr>
                      <w:position w:val="-12"/>
                    </w:rPr>
                    <w:object w:dxaOrig="420" w:dyaOrig="340">
                      <v:shape id="_x0000_i1047" type="#_x0000_t75" style="width:21pt;height:16.9pt" o:ole="">
                        <v:imagedata r:id="rId50" o:title=""/>
                      </v:shape>
                      <o:OLEObject Type="Embed" ProgID="Equation.DSMT4" ShapeID="_x0000_i1047" DrawAspect="Content" ObjectID="_1617464149" r:id="rId51"/>
                    </w:object>
                  </w:r>
                </w:p>
              </w:tc>
              <w:tc>
                <w:tcPr>
                  <w:tcW w:w="0" w:type="auto"/>
                  <w:tcBorders>
                    <w:top w:val="single" w:sz="4" w:space="0" w:color="auto"/>
                  </w:tcBorders>
                  <w:vAlign w:val="center"/>
                </w:tcPr>
                <w:p w:rsidR="00F52F69" w:rsidRPr="00092EAF" w:rsidRDefault="00F52F69" w:rsidP="003D6441">
                  <w:pPr>
                    <w:pStyle w:val="MRSejtableIn"/>
                    <w:framePr w:hSpace="113" w:wrap="around" w:hAnchor="margin" w:xAlign="right" w:yAlign="top"/>
                    <w:suppressOverlap/>
                  </w:pPr>
                  <w:r w:rsidRPr="00092EAF">
                    <w:t>0.17(7)</w:t>
                  </w:r>
                </w:p>
              </w:tc>
              <w:tc>
                <w:tcPr>
                  <w:tcW w:w="0" w:type="auto"/>
                  <w:tcBorders>
                    <w:top w:val="single" w:sz="4" w:space="0" w:color="auto"/>
                    <w:right w:val="nil"/>
                  </w:tcBorders>
                  <w:vAlign w:val="center"/>
                </w:tcPr>
                <w:p w:rsidR="00F52F69" w:rsidRPr="00092EAF" w:rsidRDefault="00F52F69" w:rsidP="003D6441">
                  <w:pPr>
                    <w:pStyle w:val="MRSejtableIn"/>
                    <w:framePr w:hSpace="113" w:wrap="around" w:hAnchor="margin" w:xAlign="right" w:yAlign="top"/>
                    <w:suppressOverlap/>
                  </w:pPr>
                  <w:r w:rsidRPr="00092EAF">
                    <w:t>0.85(1)</w:t>
                  </w:r>
                </w:p>
              </w:tc>
            </w:tr>
            <w:tr w:rsidR="00F52F69" w:rsidRPr="00310193" w:rsidTr="006A1D46">
              <w:trPr>
                <w:trHeight w:val="371"/>
                <w:jc w:val="center"/>
              </w:trPr>
              <w:tc>
                <w:tcPr>
                  <w:tcW w:w="0" w:type="auto"/>
                  <w:tcBorders>
                    <w:bottom w:val="single" w:sz="8" w:space="0" w:color="auto"/>
                    <w:right w:val="single" w:sz="4" w:space="0" w:color="auto"/>
                  </w:tcBorders>
                  <w:vAlign w:val="center"/>
                </w:tcPr>
                <w:p w:rsidR="00F52F69" w:rsidRPr="00092EAF" w:rsidRDefault="00F52F69" w:rsidP="003D6441">
                  <w:pPr>
                    <w:pStyle w:val="MRSejtableIn"/>
                    <w:framePr w:hSpace="113" w:wrap="around" w:hAnchor="margin" w:xAlign="right" w:yAlign="top"/>
                    <w:suppressOverlap/>
                  </w:pPr>
                  <w:r w:rsidRPr="001B14A9">
                    <w:rPr>
                      <w:position w:val="-10"/>
                    </w:rPr>
                    <w:object w:dxaOrig="460" w:dyaOrig="320">
                      <v:shape id="_x0000_i1048" type="#_x0000_t75" style="width:23.65pt;height:16.5pt" o:ole="">
                        <v:imagedata r:id="rId52" o:title=""/>
                      </v:shape>
                      <o:OLEObject Type="Embed" ProgID="Equation.DSMT4" ShapeID="_x0000_i1048" DrawAspect="Content" ObjectID="_1617464150" r:id="rId53"/>
                    </w:object>
                  </w:r>
                </w:p>
              </w:tc>
              <w:tc>
                <w:tcPr>
                  <w:tcW w:w="0" w:type="auto"/>
                  <w:vAlign w:val="center"/>
                </w:tcPr>
                <w:p w:rsidR="00F52F69" w:rsidRPr="00092EAF" w:rsidRDefault="00F52F69" w:rsidP="003D6441">
                  <w:pPr>
                    <w:pStyle w:val="MRSejtableIn"/>
                    <w:framePr w:hSpace="113" w:wrap="around" w:hAnchor="margin" w:xAlign="right" w:yAlign="top"/>
                    <w:suppressOverlap/>
                  </w:pPr>
                  <w:r w:rsidRPr="00092EAF">
                    <w:t>3.561(6)</w:t>
                  </w:r>
                </w:p>
              </w:tc>
              <w:tc>
                <w:tcPr>
                  <w:tcW w:w="0" w:type="auto"/>
                  <w:tcBorders>
                    <w:bottom w:val="single" w:sz="8" w:space="0" w:color="auto"/>
                    <w:right w:val="nil"/>
                  </w:tcBorders>
                  <w:vAlign w:val="center"/>
                </w:tcPr>
                <w:p w:rsidR="00F52F69" w:rsidRPr="00092EAF" w:rsidRDefault="00F52F69" w:rsidP="003D6441">
                  <w:pPr>
                    <w:pStyle w:val="MRSejtableIn"/>
                    <w:framePr w:hSpace="113" w:wrap="around" w:hAnchor="margin" w:xAlign="right" w:yAlign="top"/>
                    <w:suppressOverlap/>
                  </w:pPr>
                  <w:r w:rsidRPr="00092EAF">
                    <w:t>3.357(5)</w:t>
                  </w:r>
                </w:p>
              </w:tc>
            </w:tr>
          </w:tbl>
          <w:p w:rsidR="00F52F69" w:rsidRPr="00310193" w:rsidRDefault="00F52F69" w:rsidP="006A1D46">
            <w:pPr>
              <w:ind w:firstLine="0"/>
              <w:jc w:val="center"/>
              <w:rPr>
                <w:lang w:val="en-US"/>
              </w:rPr>
            </w:pPr>
          </w:p>
        </w:tc>
      </w:tr>
    </w:tbl>
    <w:p w:rsidR="00F52F69" w:rsidRDefault="00F52F69" w:rsidP="00F52F69">
      <w:pPr>
        <w:pStyle w:val="MRSejTextMain"/>
      </w:pPr>
      <w:r>
        <w:t>………….</w:t>
      </w:r>
    </w:p>
    <w:p w:rsidR="00F52F69" w:rsidRDefault="00F52F69" w:rsidP="00F52F69">
      <w:pPr>
        <w:pStyle w:val="MRSejTextMain"/>
      </w:pPr>
      <w:r>
        <w:lastRenderedPageBreak/>
        <w:t>………….</w:t>
      </w:r>
    </w:p>
    <w:p w:rsidR="00F52F69" w:rsidRDefault="00F52F69" w:rsidP="00F52F69">
      <w:pPr>
        <w:pStyle w:val="MRSejTextMain"/>
      </w:pPr>
      <w:r w:rsidRPr="00092EAF">
        <w:t xml:space="preserve">Using the least squares method the experimental values of </w:t>
      </w:r>
      <w:r w:rsidRPr="00092EAF">
        <w:rPr>
          <w:i/>
        </w:rPr>
        <w:t>g</w:t>
      </w:r>
      <w:r w:rsidRPr="00092EAF">
        <w:noBreakHyphen/>
        <w:t xml:space="preserve">factors (tab. 2) and experimental energy of whole </w:t>
      </w:r>
      <w:r w:rsidRPr="00092EAF">
        <w:rPr>
          <w:vertAlign w:val="superscript"/>
        </w:rPr>
        <w:t>2</w:t>
      </w:r>
      <w:r w:rsidRPr="00092EAF">
        <w:rPr>
          <w:i/>
        </w:rPr>
        <w:t>F</w:t>
      </w:r>
      <w:r w:rsidRPr="00092EAF">
        <w:t xml:space="preserve"> term levels have been taken into account. Obtained CEF parameters satisfy the experimental energy scheme of </w:t>
      </w:r>
      <w:r w:rsidRPr="00092EAF">
        <w:rPr>
          <w:vertAlign w:val="superscript"/>
        </w:rPr>
        <w:t>2</w:t>
      </w:r>
      <w:r w:rsidRPr="00092EAF">
        <w:rPr>
          <w:i/>
        </w:rPr>
        <w:t>F</w:t>
      </w:r>
      <w:r w:rsidRPr="00092EAF">
        <w:t xml:space="preserve"> term very well, but are reproduced by our expressions (9) only approximately (tab. </w:t>
      </w:r>
      <w:r w:rsidRPr="00092EAF">
        <w:rPr>
          <w:noProof/>
        </w:rPr>
        <w:t>5</w:t>
      </w:r>
      <w:r>
        <w:rPr>
          <w:noProof/>
        </w:rPr>
        <w:t>).</w:t>
      </w:r>
    </w:p>
    <w:p w:rsidR="00F52F69" w:rsidRPr="00092EAF" w:rsidRDefault="00F52F69" w:rsidP="00F52F69">
      <w:pPr>
        <w:pStyle w:val="MRSejSection"/>
      </w:pPr>
      <w:r>
        <w:t>4</w:t>
      </w:r>
      <w:r w:rsidRPr="00092EAF">
        <w:t>.</w:t>
      </w:r>
      <w:r>
        <w:tab/>
      </w:r>
      <w:r w:rsidRPr="00092EAF">
        <w:t>Calculation of CEF parameters for Yb</w:t>
      </w:r>
      <w:r w:rsidRPr="00092EAF">
        <w:rPr>
          <w:vertAlign w:val="superscript"/>
        </w:rPr>
        <w:t>3+</w:t>
      </w:r>
      <w:r w:rsidRPr="00092EAF">
        <w:t xml:space="preserve"> ion.</w:t>
      </w:r>
      <w:r>
        <w:t xml:space="preserve"> Comparison with another papers</w:t>
      </w:r>
    </w:p>
    <w:p w:rsidR="00F52F69" w:rsidRPr="00092EAF" w:rsidRDefault="00F52F69" w:rsidP="00F52F69">
      <w:pPr>
        <w:pStyle w:val="MRSejTextNonIndent"/>
      </w:pPr>
      <w:r w:rsidRPr="00092EAF">
        <w:t>Let us calculate the CEF parameters for the given exited state doublets energies Δ</w:t>
      </w:r>
      <w:r w:rsidRPr="00092EAF">
        <w:rPr>
          <w:vertAlign w:val="subscript"/>
        </w:rPr>
        <w:t>1</w:t>
      </w:r>
      <w:r w:rsidRPr="00092EAF">
        <w:t> </w:t>
      </w:r>
      <w:r w:rsidRPr="00092EAF">
        <w:sym w:font="Symbol" w:char="F03C"/>
      </w:r>
      <w:r w:rsidRPr="00092EAF">
        <w:t> Δ</w:t>
      </w:r>
      <w:r w:rsidRPr="00092EAF">
        <w:rPr>
          <w:vertAlign w:val="subscript"/>
        </w:rPr>
        <w:t>2</w:t>
      </w:r>
      <w:r w:rsidRPr="00092EAF">
        <w:t> </w:t>
      </w:r>
      <w:r w:rsidRPr="00092EAF">
        <w:sym w:font="Symbol" w:char="F03C"/>
      </w:r>
      <w:r w:rsidRPr="00092EAF">
        <w:t> Δ</w:t>
      </w:r>
      <w:r w:rsidRPr="00092EAF">
        <w:rPr>
          <w:vertAlign w:val="subscript"/>
        </w:rPr>
        <w:t>3</w:t>
      </w:r>
      <w:r w:rsidRPr="00092EAF">
        <w:t>. It follows from (</w:t>
      </w:r>
      <w:r w:rsidRPr="00092EAF">
        <w:rPr>
          <w:noProof/>
        </w:rPr>
        <w:t>3</w:t>
      </w:r>
      <w:r w:rsidRPr="00092EAF">
        <w:t>) that we find:</w:t>
      </w:r>
    </w:p>
    <w:p w:rsidR="00F52F69" w:rsidRPr="00092EAF" w:rsidRDefault="00F52F69" w:rsidP="00F52F69">
      <w:pPr>
        <w:pStyle w:val="MRSejEq"/>
      </w:pPr>
      <w:r w:rsidRPr="00092EAF">
        <w:tab/>
      </w:r>
      <w:r w:rsidRPr="001B14A9">
        <w:rPr>
          <w:position w:val="-22"/>
        </w:rPr>
        <w:object w:dxaOrig="2980" w:dyaOrig="580">
          <v:shape id="_x0000_i1049" type="#_x0000_t75" style="width:149.65pt;height:28.9pt" o:ole="">
            <v:imagedata r:id="rId54" o:title=""/>
          </v:shape>
          <o:OLEObject Type="Embed" ProgID="Equation.DSMT4" ShapeID="_x0000_i1049" DrawAspect="Content" ObjectID="_1617464151" r:id="rId55"/>
        </w:object>
      </w:r>
      <w:r w:rsidRPr="00092EAF">
        <w:t>,</w:t>
      </w:r>
    </w:p>
    <w:p w:rsidR="00F52F69" w:rsidRPr="00092EAF" w:rsidRDefault="00F52F69" w:rsidP="00F52F69">
      <w:pPr>
        <w:pStyle w:val="MRSejEq"/>
        <w:spacing w:before="0" w:after="0"/>
      </w:pPr>
      <w:r w:rsidRPr="00092EAF">
        <w:tab/>
      </w:r>
      <w:r w:rsidRPr="001B14A9">
        <w:rPr>
          <w:position w:val="-22"/>
        </w:rPr>
        <w:object w:dxaOrig="3360" w:dyaOrig="580">
          <v:shape id="_x0000_i1050" type="#_x0000_t75" style="width:168pt;height:28.9pt" o:ole="">
            <v:imagedata r:id="rId56" o:title=""/>
          </v:shape>
          <o:OLEObject Type="Embed" ProgID="Equation.DSMT4" ShapeID="_x0000_i1050" DrawAspect="Content" ObjectID="_1617464152" r:id="rId57"/>
        </w:object>
      </w:r>
      <w:r w:rsidRPr="00092EAF">
        <w:t>,</w:t>
      </w:r>
      <w:r>
        <w:t xml:space="preserve">  </w:t>
      </w:r>
      <w:r w:rsidRPr="001B14A9">
        <w:rPr>
          <w:position w:val="-22"/>
        </w:rPr>
        <w:object w:dxaOrig="3340" w:dyaOrig="620">
          <v:shape id="_x0000_i1051" type="#_x0000_t75" style="width:166.9pt;height:31.15pt" o:ole="">
            <v:imagedata r:id="rId58" o:title=""/>
          </v:shape>
          <o:OLEObject Type="Embed" ProgID="Equation.DSMT4" ShapeID="_x0000_i1051" DrawAspect="Content" ObjectID="_1617464153" r:id="rId59"/>
        </w:object>
      </w:r>
      <w:r w:rsidRPr="00092EAF">
        <w:t>,</w:t>
      </w:r>
      <w:r w:rsidRPr="00092EAF">
        <w:tab/>
        <w:t>(</w:t>
      </w:r>
      <w:r w:rsidRPr="00092EAF">
        <w:rPr>
          <w:noProof/>
        </w:rPr>
        <w:t>9</w:t>
      </w:r>
      <w:r w:rsidRPr="00092EAF">
        <w:t>)</w:t>
      </w:r>
    </w:p>
    <w:p w:rsidR="00F52F69" w:rsidRPr="00092EAF" w:rsidRDefault="00F52F69" w:rsidP="00F52F69">
      <w:pPr>
        <w:pStyle w:val="MRSejEq"/>
        <w:spacing w:before="60"/>
      </w:pPr>
      <w:r w:rsidRPr="00092EAF">
        <w:tab/>
      </w:r>
      <w:r w:rsidRPr="001B14A9">
        <w:rPr>
          <w:position w:val="-22"/>
        </w:rPr>
        <w:object w:dxaOrig="3760" w:dyaOrig="580">
          <v:shape id="_x0000_i1052" type="#_x0000_t75" style="width:188.25pt;height:28.9pt" o:ole="">
            <v:imagedata r:id="rId60" o:title=""/>
          </v:shape>
          <o:OLEObject Type="Embed" ProgID="Equation.DSMT4" ShapeID="_x0000_i1052" DrawAspect="Content" ObjectID="_1617464154" r:id="rId61"/>
        </w:object>
      </w:r>
      <w:r w:rsidRPr="00092EAF">
        <w:t>,</w:t>
      </w:r>
      <w:r>
        <w:t xml:space="preserve">  </w:t>
      </w:r>
      <w:r w:rsidRPr="001B14A9">
        <w:rPr>
          <w:position w:val="-22"/>
        </w:rPr>
        <w:object w:dxaOrig="3500" w:dyaOrig="620">
          <v:shape id="_x0000_i1053" type="#_x0000_t75" style="width:175.15pt;height:31.15pt" o:ole="">
            <v:imagedata r:id="rId62" o:title=""/>
          </v:shape>
          <o:OLEObject Type="Embed" ProgID="Equation.DSMT4" ShapeID="_x0000_i1053" DrawAspect="Content" ObjectID="_1617464155" r:id="rId63"/>
        </w:object>
      </w:r>
      <w:r w:rsidRPr="00092EAF">
        <w:t>,</w:t>
      </w:r>
    </w:p>
    <w:p w:rsidR="00F52F69" w:rsidRPr="00092EAF" w:rsidRDefault="00F52F69" w:rsidP="00F52F69">
      <w:pPr>
        <w:pStyle w:val="MRSejTextNonIndent"/>
      </w:pPr>
      <w:r w:rsidRPr="00092EAF">
        <w:t>In paper [7] CEF parameters of Yb</w:t>
      </w:r>
      <w:r w:rsidRPr="00092EAF">
        <w:rPr>
          <w:vertAlign w:val="superscript"/>
        </w:rPr>
        <w:t>3+</w:t>
      </w:r>
      <w:r w:rsidRPr="00092EAF">
        <w:t xml:space="preserve"> ion in KMgF</w:t>
      </w:r>
      <w:r w:rsidRPr="00092EAF">
        <w:rPr>
          <w:vertAlign w:val="subscript"/>
        </w:rPr>
        <w:t>3</w:t>
      </w:r>
      <w:r w:rsidRPr="00092EAF">
        <w:t xml:space="preserve"> crystal have been found (tab. </w:t>
      </w:r>
      <w:r w:rsidRPr="00092EAF">
        <w:rPr>
          <w:noProof/>
        </w:rPr>
        <w:t>5</w:t>
      </w:r>
      <w:r w:rsidRPr="00092EAF">
        <w:t xml:space="preserve">). Using the least squares method the experimental values of </w:t>
      </w:r>
      <w:r w:rsidRPr="00092EAF">
        <w:rPr>
          <w:i/>
        </w:rPr>
        <w:t>g</w:t>
      </w:r>
      <w:r w:rsidRPr="00092EAF">
        <w:noBreakHyphen/>
        <w:t xml:space="preserve">factors (tab. 2) and experimental energy of whole </w:t>
      </w:r>
      <w:r w:rsidRPr="00092EAF">
        <w:rPr>
          <w:vertAlign w:val="superscript"/>
        </w:rPr>
        <w:t>2</w:t>
      </w:r>
      <w:r w:rsidRPr="00092EAF">
        <w:rPr>
          <w:i/>
        </w:rPr>
        <w:t>F</w:t>
      </w:r>
      <w:r w:rsidRPr="00092EAF">
        <w:t xml:space="preserve"> term levels have been taken into account. Obtained CEF parameters satisfy the experimental energy scheme of </w:t>
      </w:r>
      <w:r w:rsidRPr="00092EAF">
        <w:rPr>
          <w:vertAlign w:val="superscript"/>
        </w:rPr>
        <w:t>2</w:t>
      </w:r>
      <w:r w:rsidRPr="00092EAF">
        <w:rPr>
          <w:i/>
        </w:rPr>
        <w:t>F</w:t>
      </w:r>
      <w:r w:rsidRPr="00092EAF">
        <w:t xml:space="preserve"> term very well, but are reproduced by our expressions (9) only approximately (tab. </w:t>
      </w:r>
      <w:r w:rsidRPr="00092EAF">
        <w:rPr>
          <w:noProof/>
        </w:rPr>
        <w:t>5</w:t>
      </w:r>
      <w:r w:rsidRPr="00092EAF">
        <w:t>)</w:t>
      </w:r>
      <w:r>
        <w:t>.</w:t>
      </w:r>
    </w:p>
    <w:tbl>
      <w:tblPr>
        <w:tblpPr w:leftFromText="284" w:topFromText="335" w:bottomFromText="335" w:vertAnchor="page" w:horzAnchor="margin" w:tblpXSpec="right" w:tblpY="10301"/>
        <w:tblOverlap w:val="never"/>
        <w:tblW w:w="0" w:type="auto"/>
        <w:tblLayout w:type="fixed"/>
        <w:tblLook w:val="01E0" w:firstRow="1" w:lastRow="1" w:firstColumn="1" w:lastColumn="1" w:noHBand="0" w:noVBand="0"/>
      </w:tblPr>
      <w:tblGrid>
        <w:gridCol w:w="5812"/>
      </w:tblGrid>
      <w:tr w:rsidR="00136F81" w:rsidRPr="00310193" w:rsidTr="00136F81">
        <w:trPr>
          <w:trHeight w:val="4723"/>
        </w:trPr>
        <w:tc>
          <w:tcPr>
            <w:tcW w:w="5812" w:type="dxa"/>
            <w:tcMar>
              <w:top w:w="0" w:type="dxa"/>
              <w:left w:w="57" w:type="dxa"/>
              <w:right w:w="57" w:type="dxa"/>
            </w:tcMar>
            <w:vAlign w:val="center"/>
          </w:tcPr>
          <w:p w:rsidR="00136F81" w:rsidRPr="00092EAF" w:rsidRDefault="00136F81" w:rsidP="00136F81">
            <w:pPr>
              <w:pStyle w:val="MRSejtableIn"/>
            </w:pPr>
            <w:r w:rsidRPr="00C37A18">
              <w:object w:dxaOrig="16378" w:dyaOrig="11452">
                <v:shape id="_x0000_i1054" type="#_x0000_t75" style="width:281.65pt;height:207.75pt" o:ole="" fillcolor="window">
                  <v:imagedata r:id="rId64" o:title="" croptop="5775f" cropbottom="1559f" cropleft="3244f" cropright="6987f"/>
                </v:shape>
                <o:OLEObject Type="Embed" ProgID="Origin50.Graph" ShapeID="_x0000_i1054" DrawAspect="Content" ObjectID="_1617464156" r:id="rId65"/>
              </w:object>
            </w:r>
          </w:p>
          <w:p w:rsidR="00136F81" w:rsidRPr="00092EAF" w:rsidRDefault="00136F81" w:rsidP="00136F81">
            <w:pPr>
              <w:pStyle w:val="MRSejfigurecaption"/>
            </w:pPr>
            <w:r w:rsidRPr="00BC7362">
              <w:rPr>
                <w:rStyle w:val="MRSejfigurecaption2"/>
                <w:bCs w:val="0"/>
              </w:rPr>
              <w:t>Figure </w:t>
            </w:r>
            <w:r w:rsidRPr="00BC7362">
              <w:rPr>
                <w:b/>
              </w:rPr>
              <w:t>2.</w:t>
            </w:r>
            <w:r w:rsidRPr="00420F58">
              <w:tab/>
              <w:t xml:space="preserve">Temperature dependence of </w:t>
            </w:r>
            <w:r w:rsidRPr="006058BE">
              <w:t>the</w:t>
            </w:r>
            <w:r w:rsidRPr="00420F58">
              <w:t xml:space="preserve"> strength of the potential </w:t>
            </w:r>
            <w:r w:rsidRPr="001F1F9F">
              <w:rPr>
                <w:i/>
              </w:rPr>
              <w:t xml:space="preserve">V </w:t>
            </w:r>
            <w:r w:rsidRPr="006058BE">
              <w:t>(</w:t>
            </w:r>
            <w:r w:rsidRPr="00420F58">
              <w:t xml:space="preserve">see </w:t>
            </w:r>
            <w:r>
              <w:t>(</w:t>
            </w:r>
            <w:r w:rsidRPr="00420F58">
              <w:t>6</w:t>
            </w:r>
            <w:r>
              <w:t>)</w:t>
            </w:r>
            <w:r w:rsidRPr="00420F58">
              <w:t>), obtained from the simulation of C</w:t>
            </w:r>
            <w:r w:rsidRPr="001F1F9F">
              <w:rPr>
                <w:vertAlign w:val="subscript"/>
              </w:rPr>
              <w:t>60</w:t>
            </w:r>
            <w:r w:rsidRPr="00420F58">
              <w:t xml:space="preserve"> EPR spectra.</w:t>
            </w:r>
          </w:p>
        </w:tc>
      </w:tr>
    </w:tbl>
    <w:p w:rsidR="00F52F69" w:rsidRDefault="00F52F69" w:rsidP="00F52F69">
      <w:pPr>
        <w:pStyle w:val="MRSejTextMain"/>
      </w:pPr>
      <w:r w:rsidRPr="00092EAF">
        <w:t xml:space="preserve">In this case </w:t>
      </w:r>
      <w:r w:rsidRPr="00092EAF">
        <w:rPr>
          <w:i/>
        </w:rPr>
        <w:t>g</w:t>
      </w:r>
      <w:r w:rsidRPr="00092EAF">
        <w:rPr>
          <w:vertAlign w:val="subscript"/>
        </w:rPr>
        <w:t>||</w:t>
      </w:r>
      <w:r w:rsidRPr="00092EAF">
        <w:t xml:space="preserve"> and </w:t>
      </w:r>
      <w:r w:rsidRPr="00092EAF">
        <w:rPr>
          <w:i/>
        </w:rPr>
        <w:t>g</w:t>
      </w:r>
      <w:r w:rsidRPr="00092EAF">
        <w:rPr>
          <w:vertAlign w:val="subscript"/>
        </w:rPr>
        <w:sym w:font="Symbol" w:char="F05E"/>
      </w:r>
      <w:r w:rsidRPr="00092EAF">
        <w:t xml:space="preserve"> are related by the equation </w:t>
      </w:r>
      <w:r w:rsidRPr="001B14A9">
        <w:rPr>
          <w:position w:val="-12"/>
        </w:rPr>
        <w:object w:dxaOrig="1760" w:dyaOrig="360">
          <v:shape id="_x0000_i1055" type="#_x0000_t75" style="width:88.5pt;height:18pt" o:ole="">
            <v:imagedata r:id="rId66" o:title=""/>
          </v:shape>
          <o:OLEObject Type="Embed" ProgID="Equation.DSMT4" ShapeID="_x0000_i1055" DrawAspect="Content" ObjectID="_1617464157" r:id="rId67"/>
        </w:object>
      </w:r>
      <w:r w:rsidRPr="00092EAF">
        <w:t xml:space="preserve">, but as the admixture of excited </w:t>
      </w:r>
      <w:r w:rsidRPr="00092EAF">
        <w:rPr>
          <w:vertAlign w:val="superscript"/>
        </w:rPr>
        <w:t>2</w:t>
      </w:r>
      <w:r w:rsidRPr="00092EAF">
        <w:rPr>
          <w:i/>
        </w:rPr>
        <w:t>F</w:t>
      </w:r>
      <w:r w:rsidRPr="00092EAF">
        <w:rPr>
          <w:vertAlign w:val="subscript"/>
        </w:rPr>
        <w:t>5/2</w:t>
      </w:r>
      <w:r w:rsidRPr="00092EAF">
        <w:t xml:space="preserve"> multiplet is small (</w:t>
      </w:r>
      <w:r w:rsidRPr="00092EAF">
        <w:rPr>
          <w:i/>
        </w:rPr>
        <w:t>p</w:t>
      </w:r>
      <w:r w:rsidRPr="00092EAF">
        <w:rPr>
          <w:vertAlign w:val="subscript"/>
        </w:rPr>
        <w:t>3</w:t>
      </w:r>
      <w:r w:rsidRPr="00092EAF">
        <w:t xml:space="preserve"> = 0.00551 [7]) we obtain previous relation </w:t>
      </w:r>
      <w:r w:rsidRPr="00092EAF">
        <w:rPr>
          <w:i/>
        </w:rPr>
        <w:t>g</w:t>
      </w:r>
      <w:r w:rsidRPr="00092EAF">
        <w:rPr>
          <w:vertAlign w:val="subscript"/>
        </w:rPr>
        <w:t>||</w:t>
      </w:r>
      <w:r w:rsidRPr="00092EAF">
        <w:t> + 2</w:t>
      </w:r>
      <w:r w:rsidRPr="00092EAF">
        <w:rPr>
          <w:i/>
        </w:rPr>
        <w:t>g</w:t>
      </w:r>
      <w:r w:rsidRPr="00092EAF">
        <w:rPr>
          <w:vertAlign w:val="subscript"/>
        </w:rPr>
        <w:sym w:font="Symbol" w:char="F05E"/>
      </w:r>
      <w:r w:rsidRPr="00092EAF">
        <w:t> + 8 = 0.</w:t>
      </w:r>
      <w:r>
        <w:t xml:space="preserve"> </w:t>
      </w:r>
      <w:r w:rsidRPr="00092EAF">
        <w:t>On the diagram (fig. </w:t>
      </w:r>
      <w:r>
        <w:t>1</w:t>
      </w:r>
      <w:r w:rsidRPr="00092EAF">
        <w:t>) we marked experimental values of Yb</w:t>
      </w:r>
      <w:r w:rsidRPr="00092EAF">
        <w:rPr>
          <w:vertAlign w:val="superscript"/>
        </w:rPr>
        <w:t>3+</w:t>
      </w:r>
      <w:r w:rsidRPr="00092EAF">
        <w:t xml:space="preserve"> </w:t>
      </w:r>
      <w:r w:rsidRPr="00092EAF">
        <w:rPr>
          <w:i/>
        </w:rPr>
        <w:t>g</w:t>
      </w:r>
      <w:r w:rsidRPr="00092EAF">
        <w:noBreakHyphen/>
        <w:t>factors in several crystals (see also tab. </w:t>
      </w:r>
      <w:r>
        <w:t>2</w:t>
      </w:r>
      <w:r w:rsidRPr="00092EAF">
        <w:t xml:space="preserve">). This allows us to estimate the signs of </w:t>
      </w:r>
      <w:r w:rsidRPr="00092EAF">
        <w:rPr>
          <w:i/>
        </w:rPr>
        <w:t>g</w:t>
      </w:r>
      <w:r w:rsidRPr="00092EAF">
        <w:noBreakHyphen/>
        <w:t xml:space="preserve">factors and to make assumptions about the ground state Kramers doublet on the basis of measured absolute values of </w:t>
      </w:r>
      <w:r w:rsidRPr="00092EAF">
        <w:rPr>
          <w:i/>
        </w:rPr>
        <w:t>g</w:t>
      </w:r>
      <w:r w:rsidRPr="00092EAF">
        <w:noBreakHyphen/>
        <w:t>factors.</w:t>
      </w:r>
      <w:r>
        <w:t xml:space="preserve"> </w:t>
      </w:r>
      <w:r w:rsidRPr="00092EAF">
        <w:t>For example, it is evident that the ground state doublet of Yb</w:t>
      </w:r>
      <w:r w:rsidRPr="00092EAF">
        <w:rPr>
          <w:vertAlign w:val="superscript"/>
        </w:rPr>
        <w:t>3+</w:t>
      </w:r>
      <w:r w:rsidRPr="00092EAF">
        <w:t xml:space="preserve"> ion in HfSiO</w:t>
      </w:r>
      <w:r w:rsidRPr="00092EAF">
        <w:rPr>
          <w:vertAlign w:val="subscript"/>
        </w:rPr>
        <w:t>4</w:t>
      </w:r>
      <w:r w:rsidRPr="00092EAF">
        <w:t xml:space="preserve"> is </w:t>
      </w:r>
      <w:r w:rsidRPr="00663779">
        <w:rPr>
          <w:position w:val="-10"/>
        </w:rPr>
        <w:object w:dxaOrig="360" w:dyaOrig="340">
          <v:shape id="_x0000_i1056" type="#_x0000_t75" style="width:18pt;height:16.9pt" o:ole="">
            <v:imagedata r:id="rId68" o:title=""/>
          </v:shape>
          <o:OLEObject Type="Embed" ProgID="Equation.DSMT4" ShapeID="_x0000_i1056" DrawAspect="Content" ObjectID="_1617464158" r:id="rId69"/>
        </w:object>
      </w:r>
      <w:r w:rsidRPr="00092EAF">
        <w:t xml:space="preserve"> and both parallel and perpendicular </w:t>
      </w:r>
      <w:r w:rsidRPr="00092EAF">
        <w:rPr>
          <w:i/>
        </w:rPr>
        <w:t>g</w:t>
      </w:r>
      <w:r w:rsidRPr="00092EAF">
        <w:noBreakHyphen/>
        <w:t>factors have a negative sign. The ground state doublet of Yb</w:t>
      </w:r>
      <w:r w:rsidRPr="00092EAF">
        <w:rPr>
          <w:vertAlign w:val="superscript"/>
        </w:rPr>
        <w:t>3+</w:t>
      </w:r>
      <w:r w:rsidRPr="00092EAF">
        <w:t xml:space="preserve"> ion in KMgF</w:t>
      </w:r>
      <w:r w:rsidRPr="00092EAF">
        <w:rPr>
          <w:vertAlign w:val="subscript"/>
        </w:rPr>
        <w:t>3</w:t>
      </w:r>
      <w:r w:rsidRPr="00092EAF">
        <w:t xml:space="preserve"> is </w:t>
      </w:r>
      <w:r w:rsidRPr="00663779">
        <w:rPr>
          <w:position w:val="-10"/>
        </w:rPr>
        <w:object w:dxaOrig="380" w:dyaOrig="340">
          <v:shape id="_x0000_i1057" type="#_x0000_t75" style="width:19.15pt;height:16.9pt" o:ole="">
            <v:imagedata r:id="rId70" o:title=""/>
          </v:shape>
          <o:OLEObject Type="Embed" ProgID="Equation.DSMT4" ShapeID="_x0000_i1057" DrawAspect="Content" ObjectID="_1617464159" r:id="rId71"/>
        </w:object>
      </w:r>
      <w:r w:rsidRPr="00092EAF">
        <w:t xml:space="preserve">, the sign of </w:t>
      </w:r>
      <w:r w:rsidRPr="00092EAF">
        <w:rPr>
          <w:i/>
        </w:rPr>
        <w:t>g</w:t>
      </w:r>
      <w:r w:rsidRPr="00092EAF">
        <w:rPr>
          <w:vertAlign w:val="subscript"/>
        </w:rPr>
        <w:t>||</w:t>
      </w:r>
      <w:r w:rsidRPr="00092EAF">
        <w:t xml:space="preserve"> is positive, the sign of </w:t>
      </w:r>
      <w:r w:rsidRPr="00092EAF">
        <w:rPr>
          <w:i/>
        </w:rPr>
        <w:t>g</w:t>
      </w:r>
      <w:r w:rsidRPr="00092EAF">
        <w:rPr>
          <w:vertAlign w:val="subscript"/>
        </w:rPr>
        <w:sym w:font="Symbol" w:char="F05E"/>
      </w:r>
      <w:r w:rsidRPr="00092EAF">
        <w:t xml:space="preserve"> is negative. In CaF</w:t>
      </w:r>
      <w:r w:rsidRPr="00092EAF">
        <w:rPr>
          <w:vertAlign w:val="subscript"/>
        </w:rPr>
        <w:t>2</w:t>
      </w:r>
      <w:r w:rsidRPr="00092EAF">
        <w:t xml:space="preserve"> crystal the tetragonal center of Yb</w:t>
      </w:r>
      <w:r w:rsidRPr="00092EAF">
        <w:rPr>
          <w:vertAlign w:val="superscript"/>
        </w:rPr>
        <w:t>3+</w:t>
      </w:r>
      <w:r w:rsidRPr="00092EAF">
        <w:t xml:space="preserve"> is in state </w:t>
      </w:r>
      <w:r w:rsidRPr="00663779">
        <w:rPr>
          <w:position w:val="-10"/>
        </w:rPr>
        <w:object w:dxaOrig="360" w:dyaOrig="340">
          <v:shape id="_x0000_i1058" type="#_x0000_t75" style="width:18pt;height:16.9pt" o:ole="">
            <v:imagedata r:id="rId72" o:title=""/>
          </v:shape>
          <o:OLEObject Type="Embed" ProgID="Equation.DSMT4" ShapeID="_x0000_i1058" DrawAspect="Content" ObjectID="_1617464160" r:id="rId73"/>
        </w:object>
      </w:r>
      <w:r w:rsidRPr="00092EAF">
        <w:t xml:space="preserve"> and the sign of </w:t>
      </w:r>
      <w:r w:rsidRPr="00092EAF">
        <w:rPr>
          <w:i/>
        </w:rPr>
        <w:t>g</w:t>
      </w:r>
      <w:r w:rsidRPr="00092EAF">
        <w:rPr>
          <w:vertAlign w:val="subscript"/>
        </w:rPr>
        <w:t>||</w:t>
      </w:r>
      <w:r w:rsidRPr="00092EAF">
        <w:t xml:space="preserve"> is positive but the sign of </w:t>
      </w:r>
      <w:r w:rsidRPr="00092EAF">
        <w:rPr>
          <w:i/>
        </w:rPr>
        <w:t>g</w:t>
      </w:r>
      <w:r w:rsidRPr="00092EAF">
        <w:rPr>
          <w:vertAlign w:val="subscript"/>
        </w:rPr>
        <w:sym w:font="Symbol" w:char="F05E"/>
      </w:r>
      <w:r w:rsidRPr="00092EAF">
        <w:t xml:space="preserve"> can</w:t>
      </w:r>
      <w:r>
        <w:t xml:space="preserve"> be both positive and negative.</w:t>
      </w:r>
    </w:p>
    <w:p w:rsidR="00F52F69" w:rsidRPr="00092EAF" w:rsidRDefault="00F52F69" w:rsidP="00F52F69">
      <w:pPr>
        <w:pStyle w:val="MRSejSection"/>
      </w:pPr>
      <w:r>
        <w:t>4</w:t>
      </w:r>
      <w:r w:rsidRPr="00092EAF">
        <w:t>.</w:t>
      </w:r>
      <w:r>
        <w:tab/>
      </w:r>
      <w:r w:rsidRPr="00092EAF">
        <w:t>Summary</w:t>
      </w:r>
    </w:p>
    <w:p w:rsidR="00F52F69" w:rsidRDefault="00F52F69" w:rsidP="00F52F69">
      <w:pPr>
        <w:pStyle w:val="MRSejTextNonIndent"/>
      </w:pPr>
      <w:r w:rsidRPr="00092EAF">
        <w:t>For Yb</w:t>
      </w:r>
      <w:r w:rsidRPr="00092EAF">
        <w:rPr>
          <w:vertAlign w:val="superscript"/>
        </w:rPr>
        <w:t>3+</w:t>
      </w:r>
      <w:r w:rsidRPr="00092EAF">
        <w:t xml:space="preserve"> and Ce</w:t>
      </w:r>
      <w:r w:rsidRPr="00092EAF">
        <w:rPr>
          <w:vertAlign w:val="superscript"/>
        </w:rPr>
        <w:t>3+</w:t>
      </w:r>
      <w:r w:rsidRPr="00092EAF">
        <w:t xml:space="preserve"> ions all possible sets of tetragonal crystal</w:t>
      </w:r>
      <w:r>
        <w:t>line electric</w:t>
      </w:r>
      <w:r w:rsidRPr="00092EAF">
        <w:t xml:space="preserve"> field parameters that satisfy the given experimental energy scheme o</w:t>
      </w:r>
      <w:r>
        <w:t>f ground multiplet are defined.</w:t>
      </w:r>
    </w:p>
    <w:p w:rsidR="00F52F69" w:rsidRPr="00092EAF" w:rsidRDefault="00F52F69" w:rsidP="00F52F69">
      <w:pPr>
        <w:pStyle w:val="MRSejTextMain"/>
      </w:pPr>
      <w:r w:rsidRPr="00092EAF">
        <w:t>The earlier published CEF parameters for Yb</w:t>
      </w:r>
      <w:r w:rsidRPr="00092EAF">
        <w:rPr>
          <w:vertAlign w:val="superscript"/>
        </w:rPr>
        <w:t>3+</w:t>
      </w:r>
      <w:r w:rsidRPr="00092EAF">
        <w:t xml:space="preserve"> ion in YbRh</w:t>
      </w:r>
      <w:r w:rsidRPr="00092EAF">
        <w:rPr>
          <w:vertAlign w:val="subscript"/>
        </w:rPr>
        <w:t>2</w:t>
      </w:r>
      <w:r w:rsidRPr="00092EAF">
        <w:t>Si</w:t>
      </w:r>
      <w:r w:rsidRPr="00092EAF">
        <w:rPr>
          <w:vertAlign w:val="subscript"/>
        </w:rPr>
        <w:t>2</w:t>
      </w:r>
      <w:r>
        <w:t xml:space="preserve"> and</w:t>
      </w:r>
      <w:r w:rsidRPr="00092EAF">
        <w:t xml:space="preserve"> YbIr</w:t>
      </w:r>
      <w:r w:rsidRPr="00092EAF">
        <w:rPr>
          <w:vertAlign w:val="subscript"/>
        </w:rPr>
        <w:t>2</w:t>
      </w:r>
      <w:r w:rsidRPr="00092EAF">
        <w:t>Si</w:t>
      </w:r>
      <w:r w:rsidRPr="00092EAF">
        <w:rPr>
          <w:vertAlign w:val="subscript"/>
        </w:rPr>
        <w:t>2</w:t>
      </w:r>
      <w:r w:rsidRPr="00092EAF">
        <w:t xml:space="preserve"> crystals calculated with the use of least squares method could be obtained from our formulas (see tab. </w:t>
      </w:r>
      <w:r w:rsidRPr="00092EAF">
        <w:rPr>
          <w:noProof/>
        </w:rPr>
        <w:t>5</w:t>
      </w:r>
      <w:r w:rsidRPr="00092EAF">
        <w:t>).</w:t>
      </w:r>
    </w:p>
    <w:p w:rsidR="00F52F69" w:rsidRPr="00092EAF" w:rsidRDefault="00F52F69" w:rsidP="00F52F69">
      <w:pPr>
        <w:pStyle w:val="MRSejSection"/>
      </w:pPr>
      <w:r w:rsidRPr="00092EAF">
        <w:lastRenderedPageBreak/>
        <w:t>Acknowledgments</w:t>
      </w:r>
    </w:p>
    <w:p w:rsidR="00F52F69" w:rsidRPr="00092EAF" w:rsidRDefault="00F52F69" w:rsidP="00F52F69">
      <w:pPr>
        <w:pStyle w:val="MRSejTextNonIndent"/>
      </w:pPr>
      <w:r w:rsidRPr="00092EAF">
        <w:t xml:space="preserve">We wish to acknowledge professor </w:t>
      </w:r>
      <w:r>
        <w:t>……………</w:t>
      </w:r>
    </w:p>
    <w:p w:rsidR="00F52F69" w:rsidRPr="00092EAF" w:rsidRDefault="00F52F69" w:rsidP="00F52F69">
      <w:pPr>
        <w:pStyle w:val="MRSejTextMain"/>
      </w:pPr>
      <w:r w:rsidRPr="00092EAF">
        <w:t xml:space="preserve">This work was supported by </w:t>
      </w:r>
      <w:r>
        <w:t>……………….</w:t>
      </w:r>
      <w:r w:rsidRPr="00092EAF">
        <w:t>.</w:t>
      </w:r>
    </w:p>
    <w:p w:rsidR="00F52F69" w:rsidRPr="00092EAF" w:rsidRDefault="00F52F69" w:rsidP="00F52F69">
      <w:pPr>
        <w:pStyle w:val="MRSejSection"/>
      </w:pPr>
      <w:r w:rsidRPr="00092EAF">
        <w:t>References</w:t>
      </w:r>
    </w:p>
    <w:p w:rsidR="00F52F69" w:rsidRPr="00092EAF" w:rsidRDefault="00F52F69" w:rsidP="00F52F69">
      <w:pPr>
        <w:pStyle w:val="MRSejReference"/>
      </w:pPr>
      <w:bookmarkStart w:id="1" w:name="_Ref211002442"/>
      <w:r w:rsidRPr="001B14A9">
        <w:rPr>
          <w:lang w:val="de-DE"/>
        </w:rPr>
        <w:t xml:space="preserve">Sichelschmidt J., Ivanshin V.A., Ferstl J., Geibel C., Steglich F. </w:t>
      </w:r>
      <w:r w:rsidRPr="001B14A9">
        <w:rPr>
          <w:i/>
          <w:lang w:val="de-DE"/>
        </w:rPr>
        <w:t xml:space="preserve">Phys. </w:t>
      </w:r>
      <w:r w:rsidRPr="00092EAF">
        <w:rPr>
          <w:i/>
        </w:rPr>
        <w:t>Rev. Lett.</w:t>
      </w:r>
      <w:r w:rsidRPr="00092EAF">
        <w:t xml:space="preserve"> </w:t>
      </w:r>
      <w:r w:rsidRPr="00092EAF">
        <w:rPr>
          <w:b/>
        </w:rPr>
        <w:t>91</w:t>
      </w:r>
      <w:r w:rsidRPr="00092EAF">
        <w:t>, 156401 (2003)</w:t>
      </w:r>
      <w:bookmarkEnd w:id="1"/>
      <w:r>
        <w:t xml:space="preserve">    </w:t>
      </w:r>
      <w:r w:rsidRPr="00491570">
        <w:rPr>
          <w:highlight w:val="yellow"/>
        </w:rPr>
        <w:t>{</w:t>
      </w:r>
      <w:r w:rsidRPr="009D088F">
        <w:rPr>
          <w:b/>
          <w:highlight w:val="yellow"/>
        </w:rPr>
        <w:t>“_</w:t>
      </w:r>
      <w:r w:rsidRPr="00B610ED">
        <w:rPr>
          <w:b/>
          <w:i/>
          <w:highlight w:val="yellow"/>
        </w:rPr>
        <w:t>MRSe</w:t>
      </w:r>
      <w:r>
        <w:rPr>
          <w:b/>
          <w:i/>
          <w:highlight w:val="yellow"/>
        </w:rPr>
        <w:t>j</w:t>
      </w:r>
      <w:r w:rsidRPr="009D088F">
        <w:rPr>
          <w:b/>
          <w:highlight w:val="yellow"/>
        </w:rPr>
        <w:t>_</w:t>
      </w:r>
      <w:r>
        <w:rPr>
          <w:b/>
          <w:i/>
          <w:highlight w:val="yellow"/>
        </w:rPr>
        <w:t>Reference</w:t>
      </w:r>
      <w:r w:rsidRPr="009D088F">
        <w:rPr>
          <w:b/>
          <w:highlight w:val="yellow"/>
        </w:rPr>
        <w:t>”</w:t>
      </w:r>
      <w:r w:rsidRPr="009D088F">
        <w:rPr>
          <w:highlight w:val="yellow"/>
        </w:rPr>
        <w:t xml:space="preserve"> </w:t>
      </w:r>
      <w:r w:rsidRPr="00491570">
        <w:rPr>
          <w:highlight w:val="yellow"/>
        </w:rPr>
        <w:t>}</w:t>
      </w:r>
    </w:p>
    <w:p w:rsidR="00F52F69" w:rsidRDefault="00F52F69" w:rsidP="00F52F69">
      <w:pPr>
        <w:pStyle w:val="MRSejReference"/>
      </w:pPr>
      <w:bookmarkStart w:id="2" w:name="_Ref209555769"/>
      <w:bookmarkStart w:id="3" w:name="_Ref212025421"/>
      <w:bookmarkStart w:id="4" w:name="_Ref211002408"/>
      <w:r w:rsidRPr="00092EAF">
        <w:t xml:space="preserve">Abragam A., Bleaney B. </w:t>
      </w:r>
      <w:r w:rsidRPr="00092EAF">
        <w:rPr>
          <w:i/>
        </w:rPr>
        <w:t>Electron Paramagnetic Resonance of Transition Ions</w:t>
      </w:r>
      <w:r w:rsidRPr="00092EAF">
        <w:t>, Clarendon Press, Oxford (1970)</w:t>
      </w:r>
      <w:bookmarkEnd w:id="2"/>
      <w:bookmarkEnd w:id="3"/>
    </w:p>
    <w:p w:rsidR="00F52F69" w:rsidRDefault="00F52F69" w:rsidP="00F52F69">
      <w:pPr>
        <w:pStyle w:val="MRSejReference"/>
      </w:pPr>
      <w:r>
        <w:t xml:space="preserve">Altshuler S.A., Kozyrev B.M., </w:t>
      </w:r>
      <w:r w:rsidRPr="002B700C">
        <w:rPr>
          <w:i/>
        </w:rPr>
        <w:t>Electron Paramagmetic Resonance in Compounds of Transition Elements</w:t>
      </w:r>
      <w:r>
        <w:t>, Wiley, New York (1974)</w:t>
      </w:r>
    </w:p>
    <w:p w:rsidR="00F52F69" w:rsidRPr="00092EAF" w:rsidRDefault="00F52F69" w:rsidP="00F52F69">
      <w:pPr>
        <w:pStyle w:val="MRSejReference"/>
      </w:pPr>
      <w:bookmarkStart w:id="5" w:name="_Ref211836143"/>
      <w:r w:rsidRPr="00092EAF">
        <w:t xml:space="preserve">Kutuzov A.S., Skvortsova A.M., Belov S.I., Sichelschmidt J., Wykhoff J., Eremin I., Krellner C., Geibel C., Kochelaev B.I. </w:t>
      </w:r>
      <w:r w:rsidRPr="00092EAF">
        <w:rPr>
          <w:i/>
        </w:rPr>
        <w:t>J. Phys.: Condens. Matter</w:t>
      </w:r>
      <w:r w:rsidRPr="00092EAF">
        <w:t xml:space="preserve"> </w:t>
      </w:r>
      <w:r w:rsidRPr="00092EAF">
        <w:rPr>
          <w:b/>
        </w:rPr>
        <w:t>20</w:t>
      </w:r>
      <w:r w:rsidRPr="00092EAF">
        <w:t>, 455208 (2008)</w:t>
      </w:r>
      <w:bookmarkEnd w:id="5"/>
    </w:p>
    <w:p w:rsidR="00F52F69" w:rsidRPr="00092EAF" w:rsidRDefault="00F52F69" w:rsidP="00F52F69">
      <w:pPr>
        <w:pStyle w:val="MRSejReference"/>
      </w:pPr>
      <w:bookmarkStart w:id="6" w:name="_Ref211415045"/>
      <w:bookmarkEnd w:id="4"/>
      <w:r w:rsidRPr="00092EAF">
        <w:t xml:space="preserve">Leushin A.M., Ivanshin V.A., Kurkin I.N. </w:t>
      </w:r>
      <w:r w:rsidRPr="00092EAF">
        <w:rPr>
          <w:i/>
        </w:rPr>
        <w:t>Phys. Solid State</w:t>
      </w:r>
      <w:r w:rsidRPr="00092EAF">
        <w:t xml:space="preserve"> </w:t>
      </w:r>
      <w:r w:rsidRPr="00092EAF">
        <w:rPr>
          <w:b/>
        </w:rPr>
        <w:t>49</w:t>
      </w:r>
      <w:r w:rsidRPr="00092EAF">
        <w:t>, 1417 (2007) (</w:t>
      </w:r>
      <w:r w:rsidRPr="00092EAF">
        <w:rPr>
          <w:i/>
          <w:iCs/>
          <w:lang w:val="en-GB"/>
        </w:rPr>
        <w:t xml:space="preserve">Fizika Tverdogo Tela </w:t>
      </w:r>
      <w:r w:rsidRPr="00092EAF">
        <w:rPr>
          <w:b/>
          <w:iCs/>
          <w:lang w:val="en-GB"/>
        </w:rPr>
        <w:t>49</w:t>
      </w:r>
      <w:r w:rsidRPr="0038644F">
        <w:rPr>
          <w:iCs/>
          <w:lang w:val="en-GB"/>
        </w:rPr>
        <w:t>,</w:t>
      </w:r>
      <w:r w:rsidRPr="00092EAF">
        <w:rPr>
          <w:iCs/>
          <w:lang w:val="en-GB"/>
        </w:rPr>
        <w:t xml:space="preserve"> 1352 (2007), </w:t>
      </w:r>
      <w:r w:rsidRPr="00092EAF">
        <w:rPr>
          <w:i/>
          <w:iCs/>
          <w:lang w:val="en-GB"/>
        </w:rPr>
        <w:t>in Russian</w:t>
      </w:r>
      <w:r w:rsidRPr="00092EAF">
        <w:rPr>
          <w:iCs/>
          <w:lang w:val="en-GB"/>
        </w:rPr>
        <w:t>)</w:t>
      </w:r>
      <w:bookmarkEnd w:id="6"/>
    </w:p>
    <w:p w:rsidR="00F52F69" w:rsidRPr="000F796F" w:rsidRDefault="00F52F69" w:rsidP="00F52F69">
      <w:pPr>
        <w:pStyle w:val="MRSejReference"/>
        <w:rPr>
          <w:lang w:val="de-DE"/>
        </w:rPr>
      </w:pPr>
      <w:r>
        <w:rPr>
          <w:lang w:val="de-DE"/>
        </w:rPr>
        <w:t>Bednorz </w:t>
      </w:r>
      <w:r w:rsidRPr="000F796F">
        <w:rPr>
          <w:lang w:val="de-DE"/>
        </w:rPr>
        <w:t>J.G., Müller</w:t>
      </w:r>
      <w:r>
        <w:rPr>
          <w:lang w:val="de-DE"/>
        </w:rPr>
        <w:t> </w:t>
      </w:r>
      <w:r w:rsidRPr="000F796F">
        <w:rPr>
          <w:lang w:val="de-DE"/>
        </w:rPr>
        <w:t xml:space="preserve">K.A. </w:t>
      </w:r>
      <w:r w:rsidRPr="000F796F">
        <w:rPr>
          <w:i/>
          <w:lang w:val="de-DE"/>
        </w:rPr>
        <w:t>Z.</w:t>
      </w:r>
      <w:r>
        <w:rPr>
          <w:i/>
          <w:lang w:val="de-DE"/>
        </w:rPr>
        <w:t> </w:t>
      </w:r>
      <w:r w:rsidRPr="000F796F">
        <w:rPr>
          <w:i/>
          <w:lang w:val="de-DE"/>
        </w:rPr>
        <w:t>Phys.</w:t>
      </w:r>
      <w:r>
        <w:rPr>
          <w:i/>
          <w:lang w:val="de-DE"/>
        </w:rPr>
        <w:t> </w:t>
      </w:r>
      <w:r w:rsidRPr="000F796F">
        <w:rPr>
          <w:i/>
          <w:lang w:val="de-DE"/>
        </w:rPr>
        <w:t>B</w:t>
      </w:r>
      <w:r w:rsidRPr="000F796F">
        <w:rPr>
          <w:lang w:val="de-DE"/>
        </w:rPr>
        <w:t xml:space="preserve"> </w:t>
      </w:r>
      <w:r w:rsidRPr="000F796F">
        <w:rPr>
          <w:b/>
          <w:lang w:val="de-DE"/>
        </w:rPr>
        <w:t>64</w:t>
      </w:r>
      <w:r>
        <w:rPr>
          <w:lang w:val="de-DE"/>
        </w:rPr>
        <w:t>, 189 (1986)</w:t>
      </w:r>
    </w:p>
    <w:p w:rsidR="00F52F69" w:rsidRDefault="00F52F69" w:rsidP="00F52F69">
      <w:pPr>
        <w:pStyle w:val="MRSejReference"/>
      </w:pPr>
      <w:r>
        <w:t xml:space="preserve">See, for instance, </w:t>
      </w:r>
      <w:r>
        <w:rPr>
          <w:i/>
        </w:rPr>
        <w:t>Phase separation in Cuprate Superconductors</w:t>
      </w:r>
      <w:r>
        <w:t>, edited by K.A. Müller and G. Benedek (World Scientific, Singapore, 1993)</w:t>
      </w:r>
    </w:p>
    <w:p w:rsidR="00F52F69" w:rsidRPr="008F49E6" w:rsidRDefault="00F52F69" w:rsidP="00F52F69">
      <w:pPr>
        <w:pStyle w:val="MRSejReference"/>
      </w:pPr>
      <w:r>
        <w:t xml:space="preserve">Mihailovic D., Müller K.A., in </w:t>
      </w:r>
      <w:r>
        <w:rPr>
          <w:i/>
        </w:rPr>
        <w:t>High-Tc Superconductivity: Ten Years After the Discovery</w:t>
      </w:r>
      <w:r>
        <w:t xml:space="preserve">, E. Kaldis </w:t>
      </w:r>
      <w:r>
        <w:rPr>
          <w:i/>
        </w:rPr>
        <w:t>et al</w:t>
      </w:r>
      <w:r>
        <w:t>., eds. Kluwer Academic Publishers (1997) p. 243</w:t>
      </w:r>
    </w:p>
    <w:p w:rsidR="00F52F69" w:rsidRDefault="00F52F69" w:rsidP="00F52F69">
      <w:pPr>
        <w:pStyle w:val="MRSejReference"/>
        <w:rPr>
          <w:spacing w:val="-6"/>
        </w:rPr>
      </w:pPr>
      <w:r w:rsidRPr="003A478E">
        <w:t>Levin</w:t>
      </w:r>
      <w:r>
        <w:t xml:space="preserve"> </w:t>
      </w:r>
      <w:r w:rsidRPr="003A478E">
        <w:t>L.I., Cherepanov</w:t>
      </w:r>
      <w:r>
        <w:t xml:space="preserve"> </w:t>
      </w:r>
      <w:r w:rsidRPr="003A478E">
        <w:t xml:space="preserve">V.I. </w:t>
      </w:r>
      <w:r w:rsidRPr="003A478E">
        <w:rPr>
          <w:i/>
          <w:iCs/>
        </w:rPr>
        <w:t>Fizika Tverdogo Tela</w:t>
      </w:r>
      <w:r w:rsidRPr="003A478E">
        <w:rPr>
          <w:b/>
        </w:rPr>
        <w:t xml:space="preserve"> 25</w:t>
      </w:r>
      <w:r w:rsidRPr="003A478E">
        <w:t>, 700 (1983)</w:t>
      </w:r>
      <w:r w:rsidRPr="003A478E">
        <w:rPr>
          <w:i/>
          <w:iCs/>
        </w:rPr>
        <w:t xml:space="preserve"> </w:t>
      </w:r>
      <w:r w:rsidRPr="006247F1">
        <w:rPr>
          <w:iCs/>
        </w:rPr>
        <w:t>(</w:t>
      </w:r>
      <w:r w:rsidRPr="003A478E">
        <w:rPr>
          <w:i/>
          <w:iCs/>
        </w:rPr>
        <w:t>in Russian</w:t>
      </w:r>
      <w:r w:rsidRPr="006247F1">
        <w:rPr>
          <w:iCs/>
        </w:rPr>
        <w:t>)</w:t>
      </w:r>
    </w:p>
    <w:p w:rsidR="00F52F69" w:rsidRDefault="00F52F69" w:rsidP="00F52F69">
      <w:pPr>
        <w:pStyle w:val="MRSejReference"/>
      </w:pPr>
      <w:r>
        <w:t xml:space="preserve">Izyumov Yu.A., Proshin Yu.N., Khusainov M.G. </w:t>
      </w:r>
      <w:r>
        <w:rPr>
          <w:i/>
        </w:rPr>
        <w:t>Physics – Uspekhi</w:t>
      </w:r>
      <w:r>
        <w:t xml:space="preserve"> </w:t>
      </w:r>
      <w:r>
        <w:rPr>
          <w:b/>
        </w:rPr>
        <w:t>45</w:t>
      </w:r>
      <w:r>
        <w:t>, 109 (2002)</w:t>
      </w:r>
    </w:p>
    <w:p w:rsidR="00F52F69" w:rsidRDefault="00F52F69" w:rsidP="00F52F69">
      <w:pPr>
        <w:pStyle w:val="MRSejReference"/>
      </w:pPr>
      <w:r>
        <w:t xml:space="preserve">Elschner B., Loidl A. in </w:t>
      </w:r>
      <w:r>
        <w:rPr>
          <w:i/>
          <w:iCs/>
        </w:rPr>
        <w:t>Handbook of the Physics and Chemistry of Rare Earth</w:t>
      </w:r>
      <w:r>
        <w:t>, edited by K.A. Gschneidner Jr., L. Eyring, and M.B. Maple (Elsevier Science, Amsterdam, 2000), Vol. </w:t>
      </w:r>
      <w:r w:rsidRPr="006E3307">
        <w:rPr>
          <w:b/>
        </w:rPr>
        <w:t>30</w:t>
      </w:r>
      <w:r>
        <w:t>, p. 375</w:t>
      </w:r>
    </w:p>
    <w:p w:rsidR="00F52F69" w:rsidRDefault="00F52F69" w:rsidP="00F52F69">
      <w:pPr>
        <w:pStyle w:val="MRSejReference"/>
      </w:pPr>
      <w:r>
        <w:t xml:space="preserve">Kochelaev B.I., Kharakhash’yan E.G., Garifullin I.A., Alekseevskii N.E. </w:t>
      </w:r>
      <w:r>
        <w:rPr>
          <w:i/>
        </w:rPr>
        <w:t>Proceedings of the 18th Congress AMPERE, Nottingham, 1974</w:t>
      </w:r>
      <w:r>
        <w:t>, p. 23 (1974)</w:t>
      </w:r>
    </w:p>
    <w:p w:rsidR="00F52F69" w:rsidRDefault="00F52F69" w:rsidP="00F52F69">
      <w:pPr>
        <w:pStyle w:val="MRSejReference"/>
      </w:pPr>
      <w:r>
        <w:t xml:space="preserve">Kochelaev B.I., Tagirov L.R. Khusainov M.G. </w:t>
      </w:r>
      <w:r>
        <w:rPr>
          <w:i/>
        </w:rPr>
        <w:t>Sov. Phys. JETP</w:t>
      </w:r>
      <w:r>
        <w:t xml:space="preserve"> </w:t>
      </w:r>
      <w:r>
        <w:rPr>
          <w:b/>
        </w:rPr>
        <w:t>49</w:t>
      </w:r>
      <w:r>
        <w:t>, 291 (1979)</w:t>
      </w:r>
    </w:p>
    <w:p w:rsidR="00F52F69" w:rsidRDefault="00F52F69" w:rsidP="00F52F69">
      <w:pPr>
        <w:pStyle w:val="MRSejReference"/>
      </w:pPr>
      <w:r>
        <w:t xml:space="preserve">Vojta M., Sachdev S. </w:t>
      </w:r>
      <w:r>
        <w:rPr>
          <w:i/>
        </w:rPr>
        <w:t>C</w:t>
      </w:r>
      <w:r w:rsidRPr="00CD733F">
        <w:rPr>
          <w:i/>
        </w:rPr>
        <w:t>ond-mat</w:t>
      </w:r>
      <w:r>
        <w:t>/9906104</w:t>
      </w:r>
    </w:p>
    <w:p w:rsidR="00F52F69" w:rsidRPr="00CD733F" w:rsidRDefault="00F52F69" w:rsidP="00F52F69">
      <w:pPr>
        <w:pStyle w:val="MRSejReference"/>
      </w:pPr>
      <w:r>
        <w:t xml:space="preserve">Kuhns P. </w:t>
      </w:r>
      <w:r w:rsidRPr="00636262">
        <w:rPr>
          <w:i/>
        </w:rPr>
        <w:t>Proc. of the Physical Phenomena in High Magnetic Fields-IV. Santa Fe</w:t>
      </w:r>
      <w:r w:rsidRPr="00CD733F">
        <w:t>,</w:t>
      </w:r>
      <w:r w:rsidRPr="00636262">
        <w:rPr>
          <w:i/>
        </w:rPr>
        <w:t xml:space="preserve"> NM, World Scientific,</w:t>
      </w:r>
      <w:r w:rsidRPr="00CD733F">
        <w:t xml:space="preserve"> </w:t>
      </w:r>
      <w:r>
        <w:t>p. </w:t>
      </w:r>
      <w:r w:rsidRPr="00CD733F">
        <w:t>297</w:t>
      </w:r>
      <w:r>
        <w:t xml:space="preserve"> (2002)</w:t>
      </w:r>
    </w:p>
    <w:p w:rsidR="00F52F69" w:rsidRPr="00F70D4F" w:rsidRDefault="00F52F69" w:rsidP="00F52F69">
      <w:pPr>
        <w:pStyle w:val="MRSejReference"/>
      </w:pPr>
      <w:r w:rsidRPr="00F70D4F">
        <w:t xml:space="preserve">Grechishkin V.S., </w:t>
      </w:r>
      <w:r w:rsidRPr="00F70D4F">
        <w:rPr>
          <w:i/>
        </w:rPr>
        <w:t>Nuclear Quadrupole Interactions in Solid</w:t>
      </w:r>
      <w:r w:rsidRPr="00F70D4F">
        <w:t>, Nauka, Moscow (1973)</w:t>
      </w:r>
      <w:r w:rsidRPr="00F70D4F">
        <w:rPr>
          <w:iCs/>
          <w:lang w:val="en-GB"/>
        </w:rPr>
        <w:t xml:space="preserve"> (</w:t>
      </w:r>
      <w:r w:rsidRPr="008F09B9">
        <w:rPr>
          <w:i/>
          <w:iCs/>
          <w:lang w:val="en-GB"/>
        </w:rPr>
        <w:t>in Russian</w:t>
      </w:r>
      <w:r w:rsidRPr="00F70D4F">
        <w:rPr>
          <w:iCs/>
          <w:lang w:val="en-GB"/>
        </w:rPr>
        <w:t>)</w:t>
      </w:r>
    </w:p>
    <w:sectPr w:rsidR="00F52F69" w:rsidRPr="00F70D4F" w:rsidSect="004A22F1">
      <w:headerReference w:type="even" r:id="rId74"/>
      <w:headerReference w:type="default" r:id="rId75"/>
      <w:footerReference w:type="even" r:id="rId76"/>
      <w:footerReference w:type="default" r:id="rId77"/>
      <w:footerReference w:type="first" r:id="rId78"/>
      <w:pgSz w:w="11906" w:h="16838" w:code="9"/>
      <w:pgMar w:top="1418" w:right="1418" w:bottom="1418" w:left="1418" w:header="1020" w:footer="85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0D" w:rsidRDefault="00956E0D" w:rsidP="00BA6D7A">
      <w:pPr>
        <w:spacing w:line="240" w:lineRule="auto"/>
      </w:pPr>
      <w:r>
        <w:separator/>
      </w:r>
    </w:p>
  </w:endnote>
  <w:endnote w:type="continuationSeparator" w:id="0">
    <w:p w:rsidR="00956E0D" w:rsidRDefault="00956E0D" w:rsidP="00BA6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B" w:rsidRPr="00101F34" w:rsidRDefault="005B04DB" w:rsidP="005B04DB">
    <w:pPr>
      <w:pStyle w:val="MRSejFooter"/>
      <w:rPr>
        <w:lang w:val="en-US"/>
      </w:rPr>
    </w:pPr>
    <w:r w:rsidRPr="00516F59">
      <w:rPr>
        <w:rStyle w:val="a7"/>
        <w:szCs w:val="18"/>
      </w:rPr>
      <w:fldChar w:fldCharType="begin"/>
    </w:r>
    <w:r w:rsidRPr="00293677">
      <w:rPr>
        <w:rStyle w:val="a7"/>
        <w:szCs w:val="18"/>
        <w:lang w:val="en-US"/>
      </w:rPr>
      <w:instrText xml:space="preserve">PAGE  </w:instrText>
    </w:r>
    <w:r w:rsidRPr="00516F59">
      <w:rPr>
        <w:rStyle w:val="a7"/>
        <w:szCs w:val="18"/>
      </w:rPr>
      <w:fldChar w:fldCharType="separate"/>
    </w:r>
    <w:r w:rsidR="003A680A">
      <w:rPr>
        <w:rStyle w:val="a7"/>
        <w:noProof/>
        <w:szCs w:val="18"/>
        <w:lang w:val="en-US"/>
      </w:rPr>
      <w:t>4</w:t>
    </w:r>
    <w:r w:rsidRPr="00516F59">
      <w:rPr>
        <w:rStyle w:val="a7"/>
        <w:szCs w:val="18"/>
      </w:rPr>
      <w:fldChar w:fldCharType="end"/>
    </w:r>
    <w:r>
      <w:rPr>
        <w:i/>
        <w:iCs/>
        <w:sz w:val="16"/>
        <w:szCs w:val="16"/>
        <w:lang w:val="en-US"/>
      </w:rPr>
      <w:tab/>
    </w:r>
    <w:r>
      <w:rPr>
        <w:i/>
        <w:iCs/>
        <w:sz w:val="16"/>
        <w:szCs w:val="16"/>
        <w:lang w:val="en-US"/>
      </w:rPr>
      <w:fldChar w:fldCharType="begin"/>
    </w:r>
    <w:r>
      <w:rPr>
        <w:i/>
        <w:iCs/>
        <w:sz w:val="16"/>
        <w:szCs w:val="16"/>
        <w:lang w:val="en-US"/>
      </w:rPr>
      <w:instrText xml:space="preserve"> ref </w:instrText>
    </w:r>
    <w:r w:rsidRPr="009014C4">
      <w:rPr>
        <w:i/>
        <w:iCs/>
        <w:sz w:val="16"/>
        <w:szCs w:val="16"/>
        <w:lang w:val="en-US"/>
      </w:rPr>
      <w:instrText>YearVolIssArtNo</w:instrText>
    </w:r>
    <w:r>
      <w:rPr>
        <w:i/>
        <w:iCs/>
        <w:sz w:val="16"/>
        <w:szCs w:val="16"/>
        <w:lang w:val="en-US"/>
      </w:rPr>
      <w:instrText xml:space="preserve"> </w:instrText>
    </w:r>
    <w:r>
      <w:rPr>
        <w:i/>
        <w:iCs/>
        <w:sz w:val="16"/>
        <w:szCs w:val="16"/>
        <w:lang w:val="en-US"/>
      </w:rPr>
      <w:fldChar w:fldCharType="separate"/>
    </w:r>
    <w:r w:rsidR="003A680A" w:rsidRPr="00101F34">
      <w:rPr>
        <w:i/>
        <w:lang w:val="en-US"/>
      </w:rPr>
      <w:t xml:space="preserve">Magnetic Resonance in Solids. Electronic Journal. </w:t>
    </w:r>
    <w:r w:rsidR="003A680A" w:rsidRPr="005B04DB">
      <w:rPr>
        <w:i/>
      </w:rPr>
      <w:t>20??, Vol. ??, No ?, ?????</w:t>
    </w:r>
    <w:r>
      <w:rPr>
        <w:i/>
        <w:iCs/>
        <w:sz w:val="16"/>
        <w:szCs w:val="16"/>
        <w:lang w:val="en-US"/>
      </w:rPr>
      <w:fldChar w:fldCharType="end"/>
    </w:r>
    <w:r>
      <w:rPr>
        <w:i/>
        <w:iCs/>
        <w:sz w:val="16"/>
        <w:szCs w:val="16"/>
        <w:lang w:val="en-US"/>
      </w:rPr>
      <w:t xml:space="preserve"> </w:t>
    </w:r>
    <w:r>
      <w:rPr>
        <w:i/>
        <w:iCs/>
        <w:szCs w:val="18"/>
        <w:lang w:val="en-US"/>
      </w:rPr>
      <w:t>(</w:t>
    </w:r>
    <w:r>
      <w:rPr>
        <w:i/>
        <w:iCs/>
        <w:szCs w:val="18"/>
        <w:lang w:val="en-US"/>
      </w:rPr>
      <w:fldChar w:fldCharType="begin"/>
    </w:r>
    <w:r>
      <w:rPr>
        <w:i/>
        <w:iCs/>
        <w:szCs w:val="18"/>
        <w:lang w:val="en-US"/>
      </w:rPr>
      <w:instrText xml:space="preserve"> numpages </w:instrText>
    </w:r>
    <w:r>
      <w:rPr>
        <w:i/>
        <w:iCs/>
        <w:szCs w:val="18"/>
        <w:lang w:val="en-US"/>
      </w:rPr>
      <w:fldChar w:fldCharType="separate"/>
    </w:r>
    <w:r w:rsidR="003A680A">
      <w:rPr>
        <w:i/>
        <w:iCs/>
        <w:noProof/>
        <w:szCs w:val="18"/>
        <w:lang w:val="en-US"/>
      </w:rPr>
      <w:t>4</w:t>
    </w:r>
    <w:r>
      <w:rPr>
        <w:i/>
        <w:iCs/>
        <w:szCs w:val="18"/>
        <w:lang w:val="en-US"/>
      </w:rPr>
      <w:fldChar w:fldCharType="end"/>
    </w:r>
    <w:r w:rsidRPr="00FC0710">
      <w:rPr>
        <w:i/>
        <w:iCs/>
        <w:szCs w:val="18"/>
        <w:lang w:val="en-US"/>
      </w:rPr>
      <w:t xml:space="preserve"> 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B" w:rsidRDefault="005B04DB" w:rsidP="005B04DB">
    <w:pPr>
      <w:pStyle w:val="MRSejFooter"/>
    </w:pPr>
    <w:r>
      <w:rPr>
        <w:i/>
        <w:iCs/>
        <w:sz w:val="16"/>
        <w:szCs w:val="16"/>
        <w:lang w:val="en-US"/>
      </w:rPr>
      <w:fldChar w:fldCharType="begin"/>
    </w:r>
    <w:r>
      <w:rPr>
        <w:i/>
        <w:iCs/>
        <w:sz w:val="16"/>
        <w:szCs w:val="16"/>
        <w:lang w:val="en-US"/>
      </w:rPr>
      <w:instrText xml:space="preserve"> ref </w:instrText>
    </w:r>
    <w:r w:rsidRPr="009014C4">
      <w:rPr>
        <w:i/>
        <w:iCs/>
        <w:sz w:val="16"/>
        <w:szCs w:val="16"/>
        <w:lang w:val="en-US"/>
      </w:rPr>
      <w:instrText>YearVolIssArtNo</w:instrText>
    </w:r>
    <w:r>
      <w:rPr>
        <w:i/>
        <w:iCs/>
        <w:sz w:val="16"/>
        <w:szCs w:val="16"/>
        <w:lang w:val="en-US"/>
      </w:rPr>
      <w:instrText xml:space="preserve"> </w:instrText>
    </w:r>
    <w:r>
      <w:rPr>
        <w:i/>
        <w:iCs/>
        <w:sz w:val="16"/>
        <w:szCs w:val="16"/>
        <w:lang w:val="en-US"/>
      </w:rPr>
      <w:fldChar w:fldCharType="separate"/>
    </w:r>
    <w:r w:rsidR="003A680A" w:rsidRPr="00101F34">
      <w:rPr>
        <w:i/>
        <w:lang w:val="en-US"/>
      </w:rPr>
      <w:t xml:space="preserve">Magnetic Resonance in Solids. Electronic Journal. </w:t>
    </w:r>
    <w:r w:rsidR="003A680A" w:rsidRPr="005B04DB">
      <w:rPr>
        <w:i/>
      </w:rPr>
      <w:t>20??, Vol. ??, No ?, ?????</w:t>
    </w:r>
    <w:r>
      <w:rPr>
        <w:i/>
        <w:iCs/>
        <w:sz w:val="16"/>
        <w:szCs w:val="16"/>
        <w:lang w:val="en-US"/>
      </w:rPr>
      <w:fldChar w:fldCharType="end"/>
    </w:r>
    <w:r>
      <w:rPr>
        <w:i/>
        <w:iCs/>
        <w:sz w:val="16"/>
        <w:szCs w:val="16"/>
        <w:lang w:val="en-US"/>
      </w:rPr>
      <w:t xml:space="preserve"> </w:t>
    </w:r>
    <w:r>
      <w:rPr>
        <w:i/>
        <w:iCs/>
        <w:szCs w:val="18"/>
        <w:lang w:val="en-US"/>
      </w:rPr>
      <w:t>(</w:t>
    </w:r>
    <w:r>
      <w:rPr>
        <w:i/>
        <w:iCs/>
        <w:szCs w:val="18"/>
        <w:lang w:val="en-US"/>
      </w:rPr>
      <w:fldChar w:fldCharType="begin"/>
    </w:r>
    <w:r>
      <w:rPr>
        <w:i/>
        <w:iCs/>
        <w:szCs w:val="18"/>
        <w:lang w:val="en-US"/>
      </w:rPr>
      <w:instrText xml:space="preserve"> numpages </w:instrText>
    </w:r>
    <w:r>
      <w:rPr>
        <w:i/>
        <w:iCs/>
        <w:szCs w:val="18"/>
        <w:lang w:val="en-US"/>
      </w:rPr>
      <w:fldChar w:fldCharType="separate"/>
    </w:r>
    <w:r w:rsidR="003A680A">
      <w:rPr>
        <w:i/>
        <w:iCs/>
        <w:noProof/>
        <w:szCs w:val="18"/>
        <w:lang w:val="en-US"/>
      </w:rPr>
      <w:t>4</w:t>
    </w:r>
    <w:r>
      <w:rPr>
        <w:i/>
        <w:iCs/>
        <w:szCs w:val="18"/>
        <w:lang w:val="en-US"/>
      </w:rPr>
      <w:fldChar w:fldCharType="end"/>
    </w:r>
    <w:r w:rsidRPr="00FC0710">
      <w:rPr>
        <w:i/>
        <w:iCs/>
        <w:szCs w:val="18"/>
        <w:lang w:val="en-US"/>
      </w:rPr>
      <w:t xml:space="preserve"> pp.)</w:t>
    </w:r>
    <w:r>
      <w:rPr>
        <w:i/>
        <w:iCs/>
        <w:sz w:val="16"/>
        <w:szCs w:val="16"/>
        <w:lang w:val="en-US"/>
      </w:rPr>
      <w:tab/>
    </w:r>
    <w:r w:rsidRPr="00516F59">
      <w:rPr>
        <w:rStyle w:val="a7"/>
        <w:szCs w:val="18"/>
      </w:rPr>
      <w:fldChar w:fldCharType="begin"/>
    </w:r>
    <w:r w:rsidRPr="002A12A7">
      <w:rPr>
        <w:rStyle w:val="a7"/>
        <w:szCs w:val="18"/>
        <w:lang w:val="en-US"/>
      </w:rPr>
      <w:instrText xml:space="preserve">PAGE  </w:instrText>
    </w:r>
    <w:r w:rsidRPr="00516F59">
      <w:rPr>
        <w:rStyle w:val="a7"/>
        <w:szCs w:val="18"/>
      </w:rPr>
      <w:fldChar w:fldCharType="separate"/>
    </w:r>
    <w:r w:rsidR="003A680A">
      <w:rPr>
        <w:rStyle w:val="a7"/>
        <w:noProof/>
        <w:szCs w:val="18"/>
        <w:lang w:val="en-US"/>
      </w:rPr>
      <w:t>3</w:t>
    </w:r>
    <w:r w:rsidRPr="00516F59">
      <w:rPr>
        <w:rStyle w:val="a7"/>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7A" w:rsidRPr="005B04DB" w:rsidRDefault="00BA6D7A" w:rsidP="004A22F1">
    <w:pPr>
      <w:pStyle w:val="MRSejFooter"/>
      <w:spacing w:after="0"/>
    </w:pPr>
    <w:bookmarkStart w:id="7" w:name="YearVolIssArtNo"/>
    <w:r w:rsidRPr="00101F34">
      <w:rPr>
        <w:i/>
        <w:lang w:val="en-US"/>
      </w:rPr>
      <w:t xml:space="preserve">Magnetic Resonance in Solids. Electronic Journal. </w:t>
    </w:r>
    <w:r w:rsidRPr="005B04DB">
      <w:rPr>
        <w:i/>
      </w:rPr>
      <w:t>20??, Vol. ??, No ?, ?????</w:t>
    </w:r>
    <w:bookmarkEnd w:id="7"/>
    <w:r w:rsidRPr="005B04DB">
      <w:rPr>
        <w:i/>
      </w:rPr>
      <w:t xml:space="preserve"> (</w:t>
    </w:r>
    <w:r w:rsidRPr="005B04DB">
      <w:rPr>
        <w:i/>
      </w:rPr>
      <w:fldChar w:fldCharType="begin"/>
    </w:r>
    <w:r w:rsidRPr="005B04DB">
      <w:rPr>
        <w:i/>
      </w:rPr>
      <w:instrText xml:space="preserve"> numpages </w:instrText>
    </w:r>
    <w:r w:rsidRPr="005B04DB">
      <w:rPr>
        <w:i/>
      </w:rPr>
      <w:fldChar w:fldCharType="separate"/>
    </w:r>
    <w:r w:rsidR="003A680A">
      <w:rPr>
        <w:i/>
        <w:noProof/>
      </w:rPr>
      <w:t>4</w:t>
    </w:r>
    <w:r w:rsidRPr="005B04DB">
      <w:rPr>
        <w:i/>
      </w:rPr>
      <w:fldChar w:fldCharType="end"/>
    </w:r>
    <w:r w:rsidRPr="005B04DB">
      <w:rPr>
        <w:i/>
      </w:rPr>
      <w:t xml:space="preserve"> pp.)</w:t>
    </w:r>
    <w:r w:rsidRPr="005B04DB">
      <w:tab/>
    </w:r>
    <w:r w:rsidRPr="005B04DB">
      <w:fldChar w:fldCharType="begin"/>
    </w:r>
    <w:r w:rsidRPr="005B04DB">
      <w:instrText xml:space="preserve">PAGE  </w:instrText>
    </w:r>
    <w:r w:rsidRPr="005B04DB">
      <w:fldChar w:fldCharType="separate"/>
    </w:r>
    <w:r w:rsidR="003A680A">
      <w:rPr>
        <w:noProof/>
      </w:rPr>
      <w:t>1</w:t>
    </w:r>
    <w:r w:rsidRPr="005B04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0D" w:rsidRDefault="00956E0D" w:rsidP="00BA6D7A">
      <w:pPr>
        <w:spacing w:line="240" w:lineRule="auto"/>
      </w:pPr>
      <w:r>
        <w:separator/>
      </w:r>
    </w:p>
  </w:footnote>
  <w:footnote w:type="continuationSeparator" w:id="0">
    <w:p w:rsidR="00956E0D" w:rsidRDefault="00956E0D" w:rsidP="00BA6D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19" w:rsidRPr="003032A4" w:rsidRDefault="003032A4" w:rsidP="003032A4">
    <w:pPr>
      <w:pStyle w:val="MRSejHeader"/>
      <w:rPr>
        <w:lang w:val="en-US"/>
      </w:rPr>
    </w:pPr>
    <w:r w:rsidRPr="003032A4">
      <w:rPr>
        <w:lang w:val="en-US"/>
      </w:rPr>
      <w:t>Determination of tetragonal CEF parameters for Yb</w:t>
    </w:r>
    <w:r w:rsidRPr="003032A4">
      <w:rPr>
        <w:vertAlign w:val="superscript"/>
        <w:lang w:val="en-US"/>
      </w:rPr>
      <w:t>3+</w:t>
    </w:r>
    <w:r w:rsidRPr="003032A4">
      <w:rPr>
        <w:lang w:val="en-US"/>
      </w:rPr>
      <w:t xml:space="preserve"> and Ce</w:t>
    </w:r>
    <w:r w:rsidRPr="003032A4">
      <w:rPr>
        <w:vertAlign w:val="superscript"/>
        <w:lang w:val="en-US"/>
      </w:rPr>
      <w:t>3+</w:t>
    </w:r>
    <w:r w:rsidRPr="003032A4">
      <w:rPr>
        <w:lang w:val="en-US"/>
      </w:rPr>
      <w:t xml:space="preserve"> ions from experiment …</w:t>
    </w:r>
    <w:r w:rsidRPr="003032A4">
      <w:rPr>
        <w:highlight w:val="yellow"/>
        <w:lang w:val="en-US"/>
      </w:rPr>
      <w:t>Short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19" w:rsidRPr="003032A4" w:rsidRDefault="003032A4" w:rsidP="00A369C9">
    <w:pPr>
      <w:pStyle w:val="MRSejHeader"/>
      <w:jc w:val="right"/>
      <w:rPr>
        <w:lang w:val="en-US"/>
      </w:rPr>
    </w:pPr>
    <w:r w:rsidRPr="003032A4">
      <w:rPr>
        <w:lang w:val="en-US"/>
      </w:rPr>
      <w:t>A.S. Kutuzov, A.M. Skvortsova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11D46"/>
    <w:multiLevelType w:val="hybridMultilevel"/>
    <w:tmpl w:val="A21A6F20"/>
    <w:lvl w:ilvl="0" w:tplc="772081C2">
      <w:start w:val="1"/>
      <w:numFmt w:val="decimal"/>
      <w:pStyle w:val="MRSejReference"/>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106"/>
    <w:rsid w:val="00005144"/>
    <w:rsid w:val="00024D82"/>
    <w:rsid w:val="00101F34"/>
    <w:rsid w:val="00136F81"/>
    <w:rsid w:val="002043DE"/>
    <w:rsid w:val="002722F7"/>
    <w:rsid w:val="00276564"/>
    <w:rsid w:val="00290336"/>
    <w:rsid w:val="003032A4"/>
    <w:rsid w:val="00310193"/>
    <w:rsid w:val="0031066E"/>
    <w:rsid w:val="0036788D"/>
    <w:rsid w:val="003A680A"/>
    <w:rsid w:val="003D6441"/>
    <w:rsid w:val="004049AB"/>
    <w:rsid w:val="004A22F1"/>
    <w:rsid w:val="004C7506"/>
    <w:rsid w:val="004D25BE"/>
    <w:rsid w:val="005B04DB"/>
    <w:rsid w:val="005E1F60"/>
    <w:rsid w:val="00610720"/>
    <w:rsid w:val="006128D0"/>
    <w:rsid w:val="006415A9"/>
    <w:rsid w:val="006A1D46"/>
    <w:rsid w:val="006D2F34"/>
    <w:rsid w:val="006D2F7D"/>
    <w:rsid w:val="00760106"/>
    <w:rsid w:val="00763A37"/>
    <w:rsid w:val="007817C5"/>
    <w:rsid w:val="007A77C8"/>
    <w:rsid w:val="007D50EC"/>
    <w:rsid w:val="007D5B19"/>
    <w:rsid w:val="0082681B"/>
    <w:rsid w:val="00956E0D"/>
    <w:rsid w:val="00963395"/>
    <w:rsid w:val="009D03C3"/>
    <w:rsid w:val="00A20868"/>
    <w:rsid w:val="00A369C9"/>
    <w:rsid w:val="00AE0D91"/>
    <w:rsid w:val="00B966D3"/>
    <w:rsid w:val="00BA1B59"/>
    <w:rsid w:val="00BA5428"/>
    <w:rsid w:val="00BA6D7A"/>
    <w:rsid w:val="00BB78C2"/>
    <w:rsid w:val="00C21B70"/>
    <w:rsid w:val="00D14EFC"/>
    <w:rsid w:val="00D42152"/>
    <w:rsid w:val="00E04C58"/>
    <w:rsid w:val="00E04D6A"/>
    <w:rsid w:val="00E16E19"/>
    <w:rsid w:val="00E658E2"/>
    <w:rsid w:val="00ED482F"/>
    <w:rsid w:val="00ED7A40"/>
    <w:rsid w:val="00EE7461"/>
    <w:rsid w:val="00F12802"/>
    <w:rsid w:val="00F52F69"/>
    <w:rsid w:val="00F8359D"/>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97A054-BF1A-4FAC-99CA-9835078E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MRSejTextMain"/>
    <w:qFormat/>
    <w:rsid w:val="00D14EFC"/>
    <w:pPr>
      <w:widowControl w:val="0"/>
      <w:shd w:val="clear" w:color="auto" w:fill="FF99FF"/>
      <w:spacing w:line="264" w:lineRule="auto"/>
      <w:ind w:firstLine="397"/>
      <w:jc w:val="both"/>
    </w:pPr>
    <w:rPr>
      <w:rFonts w:ascii="Times New Roman" w:hAnsi="Times New Roman"/>
      <w:sz w:val="28"/>
      <w:szCs w:val="22"/>
      <w:lang w:eastAsia="en-US"/>
    </w:rPr>
  </w:style>
  <w:style w:type="paragraph" w:styleId="1">
    <w:name w:val="heading 1"/>
    <w:basedOn w:val="a"/>
    <w:next w:val="a"/>
    <w:link w:val="10"/>
    <w:uiPriority w:val="9"/>
    <w:qFormat/>
    <w:rsid w:val="00ED482F"/>
    <w:pPr>
      <w:keepNext/>
      <w:keepLines/>
      <w:spacing w:before="24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482F"/>
    <w:rPr>
      <w:rFonts w:ascii="Calibri Light" w:eastAsia="Times New Roman" w:hAnsi="Calibri Light" w:cs="Times New Roman"/>
      <w:color w:val="2E74B5"/>
      <w:sz w:val="32"/>
      <w:szCs w:val="32"/>
    </w:rPr>
  </w:style>
  <w:style w:type="paragraph" w:styleId="a3">
    <w:name w:val="header"/>
    <w:basedOn w:val="MRSejHeader"/>
    <w:link w:val="a4"/>
    <w:uiPriority w:val="99"/>
    <w:unhideWhenUsed/>
    <w:rsid w:val="00BA6D7A"/>
    <w:pPr>
      <w:tabs>
        <w:tab w:val="center" w:pos="4677"/>
        <w:tab w:val="right" w:pos="9355"/>
      </w:tabs>
    </w:pPr>
  </w:style>
  <w:style w:type="character" w:customStyle="1" w:styleId="a4">
    <w:name w:val="Верхний колонтитул Знак"/>
    <w:link w:val="a3"/>
    <w:uiPriority w:val="99"/>
    <w:rsid w:val="00E16E19"/>
    <w:rPr>
      <w:rFonts w:ascii="Times New Roman" w:hAnsi="Times New Roman"/>
      <w:b/>
      <w:i/>
      <w:sz w:val="18"/>
    </w:rPr>
  </w:style>
  <w:style w:type="paragraph" w:styleId="a5">
    <w:name w:val="footer"/>
    <w:basedOn w:val="MRSejFooter"/>
    <w:link w:val="a6"/>
    <w:unhideWhenUsed/>
    <w:rsid w:val="00BA6D7A"/>
    <w:pPr>
      <w:tabs>
        <w:tab w:val="center" w:pos="4677"/>
        <w:tab w:val="right" w:pos="9355"/>
      </w:tabs>
    </w:pPr>
  </w:style>
  <w:style w:type="character" w:customStyle="1" w:styleId="a6">
    <w:name w:val="Нижний колонтитул Знак"/>
    <w:link w:val="a5"/>
    <w:rsid w:val="00E16E19"/>
    <w:rPr>
      <w:rFonts w:ascii="Times New Roman" w:hAnsi="Times New Roman"/>
      <w:sz w:val="18"/>
    </w:rPr>
  </w:style>
  <w:style w:type="character" w:styleId="a7">
    <w:name w:val="page number"/>
    <w:basedOn w:val="a0"/>
    <w:rsid w:val="00BA6D7A"/>
  </w:style>
  <w:style w:type="paragraph" w:customStyle="1" w:styleId="MRSejAbstract">
    <w:name w:val="_MRSej_Abstract"/>
    <w:next w:val="a"/>
    <w:link w:val="MRSejAbstract0"/>
    <w:rsid w:val="00BA5428"/>
    <w:pPr>
      <w:ind w:left="425" w:right="425"/>
      <w:jc w:val="both"/>
    </w:pPr>
    <w:rPr>
      <w:rFonts w:ascii="Times New Roman" w:eastAsia="PMingLiU" w:hAnsi="Times New Roman"/>
      <w:lang w:val="en-US"/>
    </w:rPr>
  </w:style>
  <w:style w:type="character" w:customStyle="1" w:styleId="MRSejAbstract0">
    <w:name w:val="_MRSej_Abstract Знак Знак"/>
    <w:link w:val="MRSejAbstract"/>
    <w:rsid w:val="00BA5428"/>
    <w:rPr>
      <w:rFonts w:ascii="Times New Roman" w:eastAsia="PMingLiU" w:hAnsi="Times New Roman" w:cs="Times New Roman"/>
      <w:sz w:val="20"/>
      <w:szCs w:val="20"/>
      <w:lang w:val="en-US" w:eastAsia="ru-RU"/>
    </w:rPr>
  </w:style>
  <w:style w:type="paragraph" w:customStyle="1" w:styleId="MRSejAddress">
    <w:name w:val="_MRSej_Address"/>
    <w:rsid w:val="00BA5428"/>
    <w:pPr>
      <w:spacing w:before="60"/>
      <w:jc w:val="center"/>
    </w:pPr>
    <w:rPr>
      <w:rFonts w:ascii="Times New Roman" w:eastAsia="PMingLiU" w:hAnsi="Times New Roman"/>
      <w:sz w:val="22"/>
      <w:lang w:val="en-US"/>
    </w:rPr>
  </w:style>
  <w:style w:type="paragraph" w:customStyle="1" w:styleId="MRSejAuthors">
    <w:name w:val="_MRSej_Authors"/>
    <w:next w:val="MRSejAddress"/>
    <w:rsid w:val="00BA5428"/>
    <w:pPr>
      <w:spacing w:line="288" w:lineRule="auto"/>
      <w:jc w:val="center"/>
    </w:pPr>
    <w:rPr>
      <w:rFonts w:ascii="Times New Roman" w:eastAsia="PMingLiU" w:hAnsi="Times New Roman"/>
      <w:sz w:val="22"/>
      <w:lang w:val="en-US"/>
    </w:rPr>
  </w:style>
  <w:style w:type="paragraph" w:customStyle="1" w:styleId="MRSejDate">
    <w:name w:val="_MRSej_Date"/>
    <w:next w:val="MRSejAbstract"/>
    <w:rsid w:val="00BA5428"/>
    <w:pPr>
      <w:spacing w:before="120" w:after="120"/>
      <w:jc w:val="center"/>
    </w:pPr>
    <w:rPr>
      <w:rFonts w:ascii="Times New Roman" w:eastAsia="PMingLiU" w:hAnsi="Times New Roman"/>
      <w:szCs w:val="18"/>
      <w:lang w:val="en-US"/>
    </w:rPr>
  </w:style>
  <w:style w:type="paragraph" w:customStyle="1" w:styleId="MRSejTextMain">
    <w:name w:val="_MRSej_Text_Main"/>
    <w:link w:val="MRSejTextMain0"/>
    <w:rsid w:val="00BA5428"/>
    <w:pPr>
      <w:widowControl w:val="0"/>
      <w:spacing w:before="60" w:line="264" w:lineRule="auto"/>
      <w:ind w:firstLine="284"/>
      <w:jc w:val="both"/>
    </w:pPr>
    <w:rPr>
      <w:rFonts w:ascii="Times New Roman" w:eastAsia="PMingLiU" w:hAnsi="Times New Roman"/>
      <w:sz w:val="22"/>
      <w:lang w:val="en-US"/>
    </w:rPr>
  </w:style>
  <w:style w:type="character" w:customStyle="1" w:styleId="MRSejTextMain0">
    <w:name w:val="_MRSej_Text_Main Знак"/>
    <w:link w:val="MRSejTextMain"/>
    <w:rsid w:val="00BA5428"/>
    <w:rPr>
      <w:rFonts w:ascii="Times New Roman" w:eastAsia="PMingLiU" w:hAnsi="Times New Roman" w:cs="Times New Roman"/>
      <w:szCs w:val="20"/>
      <w:lang w:val="en-US" w:eastAsia="ru-RU"/>
    </w:rPr>
  </w:style>
  <w:style w:type="paragraph" w:customStyle="1" w:styleId="MRSejTextNonIndent">
    <w:name w:val="_MRSej_TextNonIndent"/>
    <w:basedOn w:val="MRSejTextMain"/>
    <w:next w:val="MRSejTextMain"/>
    <w:link w:val="MRSejTextNonIndent0"/>
    <w:rsid w:val="00BA5428"/>
    <w:pPr>
      <w:ind w:firstLine="0"/>
    </w:pPr>
  </w:style>
  <w:style w:type="character" w:customStyle="1" w:styleId="MRSejTextNonIndent0">
    <w:name w:val="_MRSej_TextNonIndent Знак"/>
    <w:link w:val="MRSejTextNonIndent"/>
    <w:rsid w:val="00BA5428"/>
    <w:rPr>
      <w:rFonts w:ascii="Times New Roman" w:eastAsia="PMingLiU" w:hAnsi="Times New Roman" w:cs="Times New Roman"/>
      <w:szCs w:val="20"/>
      <w:lang w:val="en-US" w:eastAsia="ru-RU"/>
    </w:rPr>
  </w:style>
  <w:style w:type="paragraph" w:customStyle="1" w:styleId="MRSejEq">
    <w:name w:val="_MRSej_Eq"/>
    <w:basedOn w:val="MRSejTextNonIndent"/>
    <w:next w:val="MRSejTextNonIndent"/>
    <w:link w:val="MRSejEq0"/>
    <w:rsid w:val="00BA5428"/>
    <w:pPr>
      <w:tabs>
        <w:tab w:val="center" w:pos="4253"/>
        <w:tab w:val="right" w:pos="9072"/>
      </w:tabs>
      <w:spacing w:before="120" w:after="60"/>
      <w:jc w:val="left"/>
    </w:pPr>
  </w:style>
  <w:style w:type="character" w:customStyle="1" w:styleId="MRSejEq0">
    <w:name w:val="_MRSej_Eq Знак"/>
    <w:link w:val="MRSejEq"/>
    <w:rsid w:val="00BA5428"/>
    <w:rPr>
      <w:rFonts w:ascii="Times New Roman" w:eastAsia="PMingLiU" w:hAnsi="Times New Roman" w:cs="Times New Roman"/>
      <w:szCs w:val="20"/>
      <w:lang w:val="en-US" w:eastAsia="ru-RU"/>
    </w:rPr>
  </w:style>
  <w:style w:type="paragraph" w:customStyle="1" w:styleId="MRSejfigurecaption">
    <w:name w:val="_MRSej_figure_caption"/>
    <w:basedOn w:val="MRSejTextNonIndent"/>
    <w:link w:val="MRSejfigurecaption0"/>
    <w:rsid w:val="00BA5428"/>
    <w:pPr>
      <w:ind w:left="851" w:hanging="851"/>
    </w:pPr>
    <w:rPr>
      <w:sz w:val="20"/>
    </w:rPr>
  </w:style>
  <w:style w:type="character" w:customStyle="1" w:styleId="MRSejfigurecaption0">
    <w:name w:val="_MRSej_figure_caption Знак Знак"/>
    <w:link w:val="MRSejfigurecaption"/>
    <w:rsid w:val="00BA5428"/>
    <w:rPr>
      <w:rFonts w:ascii="Times New Roman" w:eastAsia="PMingLiU" w:hAnsi="Times New Roman" w:cs="Times New Roman"/>
      <w:sz w:val="20"/>
      <w:szCs w:val="20"/>
      <w:lang w:val="en-US" w:eastAsia="ru-RU"/>
    </w:rPr>
  </w:style>
  <w:style w:type="paragraph" w:customStyle="1" w:styleId="MRSejKey">
    <w:name w:val="_MRSej_Key"/>
    <w:next w:val="a"/>
    <w:rsid w:val="00BA5428"/>
    <w:pPr>
      <w:spacing w:before="120" w:after="120"/>
      <w:ind w:left="993" w:hanging="993"/>
    </w:pPr>
    <w:rPr>
      <w:rFonts w:ascii="Times New Roman" w:eastAsia="PMingLiU" w:hAnsi="Times New Roman"/>
      <w:lang w:val="en-US"/>
    </w:rPr>
  </w:style>
  <w:style w:type="paragraph" w:customStyle="1" w:styleId="MRSejPACS">
    <w:name w:val="_MRSej_PACS"/>
    <w:next w:val="MRSejKey"/>
    <w:rsid w:val="00BA5428"/>
    <w:pPr>
      <w:spacing w:before="240"/>
    </w:pPr>
    <w:rPr>
      <w:rFonts w:ascii="Times New Roman" w:eastAsia="PMingLiU" w:hAnsi="Times New Roman"/>
      <w:lang w:val="en-US"/>
    </w:rPr>
  </w:style>
  <w:style w:type="paragraph" w:customStyle="1" w:styleId="MRSejReference">
    <w:name w:val="_MRSej_Reference"/>
    <w:basedOn w:val="MRSejTextNonIndent"/>
    <w:rsid w:val="00BA5428"/>
    <w:pPr>
      <w:numPr>
        <w:numId w:val="1"/>
      </w:numPr>
      <w:tabs>
        <w:tab w:val="clear" w:pos="360"/>
      </w:tabs>
    </w:pPr>
  </w:style>
  <w:style w:type="paragraph" w:customStyle="1" w:styleId="MRSejSection">
    <w:name w:val="_MRSej_Section"/>
    <w:next w:val="MRSejTextNonIndent"/>
    <w:rsid w:val="00BA5428"/>
    <w:pPr>
      <w:keepNext/>
      <w:keepLines/>
      <w:spacing w:before="240" w:after="60"/>
      <w:ind w:left="284" w:hanging="284"/>
      <w:outlineLvl w:val="0"/>
    </w:pPr>
    <w:rPr>
      <w:rFonts w:ascii="Times New Roman" w:eastAsia="PMingLiU" w:hAnsi="Times New Roman"/>
      <w:b/>
      <w:sz w:val="24"/>
      <w:lang w:val="en-US"/>
    </w:rPr>
  </w:style>
  <w:style w:type="paragraph" w:customStyle="1" w:styleId="MRSejSubSection">
    <w:name w:val="_MRSej_SubSection"/>
    <w:basedOn w:val="MRSejTextNonIndent"/>
    <w:next w:val="MRSejTextNonIndent"/>
    <w:rsid w:val="00BA5428"/>
    <w:pPr>
      <w:keepNext/>
      <w:keepLines/>
      <w:widowControl/>
      <w:spacing w:before="180"/>
      <w:outlineLvl w:val="1"/>
    </w:pPr>
    <w:rPr>
      <w:i/>
      <w:sz w:val="24"/>
      <w:szCs w:val="24"/>
      <w:u w:val="single"/>
    </w:rPr>
  </w:style>
  <w:style w:type="paragraph" w:customStyle="1" w:styleId="MRSejtablecaption">
    <w:name w:val="_MRSej_table_caption"/>
    <w:basedOn w:val="MRSejTextNonIndent"/>
    <w:link w:val="MRSejtablecaption0"/>
    <w:rsid w:val="00BA5428"/>
    <w:pPr>
      <w:spacing w:after="120"/>
      <w:ind w:left="851" w:hanging="851"/>
    </w:pPr>
    <w:rPr>
      <w:iCs/>
    </w:rPr>
  </w:style>
  <w:style w:type="character" w:customStyle="1" w:styleId="MRSejtablecaption0">
    <w:name w:val="_MRSej_table_caption Знак Знак"/>
    <w:link w:val="MRSejtablecaption"/>
    <w:rsid w:val="00BA5428"/>
    <w:rPr>
      <w:rFonts w:ascii="Times New Roman" w:eastAsia="PMingLiU" w:hAnsi="Times New Roman" w:cs="Times New Roman"/>
      <w:iCs/>
      <w:szCs w:val="20"/>
      <w:lang w:val="en-US" w:eastAsia="ru-RU"/>
    </w:rPr>
  </w:style>
  <w:style w:type="paragraph" w:customStyle="1" w:styleId="MRSejtableIn">
    <w:name w:val="_MRSej_tableIn"/>
    <w:basedOn w:val="MRSejTextNonIndent"/>
    <w:rsid w:val="00BA5428"/>
    <w:pPr>
      <w:spacing w:before="0" w:line="240" w:lineRule="auto"/>
      <w:jc w:val="left"/>
    </w:pPr>
  </w:style>
  <w:style w:type="paragraph" w:customStyle="1" w:styleId="MRSejTitle">
    <w:name w:val="_MRSej_Title"/>
    <w:next w:val="MRSejAuthors"/>
    <w:rsid w:val="00BA5428"/>
    <w:pPr>
      <w:spacing w:after="280" w:line="264" w:lineRule="auto"/>
      <w:jc w:val="center"/>
    </w:pPr>
    <w:rPr>
      <w:rFonts w:ascii="Times New Roman" w:eastAsia="PMingLiU" w:hAnsi="Times New Roman"/>
      <w:b/>
      <w:sz w:val="28"/>
      <w:szCs w:val="24"/>
      <w:lang w:val="en-US"/>
    </w:rPr>
  </w:style>
  <w:style w:type="paragraph" w:customStyle="1" w:styleId="MRSejfigurecaption1">
    <w:name w:val="Стиль _MRSej figure caption + полужирный"/>
    <w:basedOn w:val="MRSejfigurecaption"/>
    <w:link w:val="MRSejfigurecaption2"/>
    <w:semiHidden/>
    <w:rsid w:val="00F52F69"/>
    <w:rPr>
      <w:b/>
      <w:bCs/>
      <w:iCs/>
    </w:rPr>
  </w:style>
  <w:style w:type="character" w:customStyle="1" w:styleId="MRSejfigurecaption2">
    <w:name w:val="Стиль _MRSej figure caption + полужирный Знак"/>
    <w:link w:val="MRSejfigurecaption1"/>
    <w:semiHidden/>
    <w:rsid w:val="00F52F69"/>
    <w:rPr>
      <w:rFonts w:ascii="Times New Roman" w:eastAsia="PMingLiU" w:hAnsi="Times New Roman" w:cs="Times New Roman"/>
      <w:b/>
      <w:bCs/>
      <w:iCs/>
      <w:sz w:val="20"/>
      <w:szCs w:val="20"/>
      <w:lang w:val="en-US" w:eastAsia="ru-RU"/>
    </w:rPr>
  </w:style>
  <w:style w:type="paragraph" w:customStyle="1" w:styleId="MRSejFooter">
    <w:name w:val="_MRSej_Footer"/>
    <w:qFormat/>
    <w:rsid w:val="005B04DB"/>
    <w:pPr>
      <w:tabs>
        <w:tab w:val="right" w:pos="8786"/>
      </w:tabs>
      <w:spacing w:after="160"/>
      <w:ind w:left="284" w:right="284"/>
    </w:pPr>
    <w:rPr>
      <w:rFonts w:ascii="Times New Roman" w:hAnsi="Times New Roman"/>
      <w:sz w:val="18"/>
      <w:szCs w:val="22"/>
      <w:lang w:eastAsia="en-US"/>
    </w:rPr>
  </w:style>
  <w:style w:type="paragraph" w:customStyle="1" w:styleId="MRSejHeader">
    <w:name w:val="_MRSej_Header"/>
    <w:qFormat/>
    <w:rsid w:val="00024D82"/>
    <w:pPr>
      <w:ind w:left="284" w:right="284"/>
    </w:pPr>
    <w:rPr>
      <w:rFonts w:ascii="Times New Roman" w:hAnsi="Times New Roman"/>
      <w:b/>
      <w:i/>
      <w:sz w:val="18"/>
      <w:szCs w:val="22"/>
      <w:lang w:eastAsia="en-US"/>
    </w:rPr>
  </w:style>
  <w:style w:type="paragraph" w:customStyle="1" w:styleId="MRSejBoxNote">
    <w:name w:val="_MRSej_BoxNote"/>
    <w:qFormat/>
    <w:rsid w:val="007D5B19"/>
    <w:pPr>
      <w:jc w:val="right"/>
    </w:pPr>
    <w:rPr>
      <w:rFonts w:ascii="Times New Roman" w:hAnsi="Times New Roman"/>
      <w:color w:val="808080"/>
      <w:sz w:val="18"/>
      <w:szCs w:val="22"/>
      <w:lang w:val="en-US" w:eastAsia="en-US"/>
    </w:rPr>
  </w:style>
  <w:style w:type="character" w:styleId="a8">
    <w:name w:val="annotation reference"/>
    <w:uiPriority w:val="99"/>
    <w:semiHidden/>
    <w:unhideWhenUsed/>
    <w:rsid w:val="007D50EC"/>
    <w:rPr>
      <w:sz w:val="16"/>
      <w:szCs w:val="16"/>
    </w:rPr>
  </w:style>
  <w:style w:type="paragraph" w:styleId="a9">
    <w:name w:val="annotation text"/>
    <w:basedOn w:val="a"/>
    <w:link w:val="aa"/>
    <w:uiPriority w:val="99"/>
    <w:semiHidden/>
    <w:unhideWhenUsed/>
    <w:rsid w:val="007D50EC"/>
    <w:rPr>
      <w:sz w:val="20"/>
      <w:szCs w:val="20"/>
    </w:rPr>
  </w:style>
  <w:style w:type="character" w:customStyle="1" w:styleId="aa">
    <w:name w:val="Текст примечания Знак"/>
    <w:link w:val="a9"/>
    <w:uiPriority w:val="99"/>
    <w:semiHidden/>
    <w:rsid w:val="007D50EC"/>
    <w:rPr>
      <w:rFonts w:ascii="Times New Roman" w:hAnsi="Times New Roman"/>
      <w:shd w:val="clear" w:color="auto" w:fill="FF99FF"/>
      <w:lang w:eastAsia="en-US"/>
    </w:rPr>
  </w:style>
  <w:style w:type="paragraph" w:styleId="ab">
    <w:name w:val="annotation subject"/>
    <w:basedOn w:val="a9"/>
    <w:next w:val="a9"/>
    <w:link w:val="ac"/>
    <w:uiPriority w:val="99"/>
    <w:semiHidden/>
    <w:unhideWhenUsed/>
    <w:rsid w:val="007D50EC"/>
    <w:rPr>
      <w:b/>
      <w:bCs/>
    </w:rPr>
  </w:style>
  <w:style w:type="character" w:customStyle="1" w:styleId="ac">
    <w:name w:val="Тема примечания Знак"/>
    <w:link w:val="ab"/>
    <w:uiPriority w:val="99"/>
    <w:semiHidden/>
    <w:rsid w:val="007D50EC"/>
    <w:rPr>
      <w:rFonts w:ascii="Times New Roman" w:hAnsi="Times New Roman"/>
      <w:b/>
      <w:bCs/>
      <w:shd w:val="clear" w:color="auto" w:fill="FF99FF"/>
      <w:lang w:eastAsia="en-US"/>
    </w:rPr>
  </w:style>
  <w:style w:type="paragraph" w:styleId="ad">
    <w:name w:val="Balloon Text"/>
    <w:basedOn w:val="a"/>
    <w:link w:val="ae"/>
    <w:uiPriority w:val="99"/>
    <w:semiHidden/>
    <w:unhideWhenUsed/>
    <w:rsid w:val="007D50EC"/>
    <w:pPr>
      <w:spacing w:line="240" w:lineRule="auto"/>
    </w:pPr>
    <w:rPr>
      <w:rFonts w:ascii="Tahoma" w:hAnsi="Tahoma" w:cs="Tahoma"/>
      <w:sz w:val="16"/>
      <w:szCs w:val="16"/>
    </w:rPr>
  </w:style>
  <w:style w:type="character" w:customStyle="1" w:styleId="ae">
    <w:name w:val="Текст выноски Знак"/>
    <w:link w:val="ad"/>
    <w:uiPriority w:val="99"/>
    <w:semiHidden/>
    <w:rsid w:val="007D50EC"/>
    <w:rPr>
      <w:rFonts w:ascii="Tahoma" w:hAnsi="Tahoma" w:cs="Tahoma"/>
      <w:sz w:val="16"/>
      <w:szCs w:val="16"/>
      <w:shd w:val="clear" w:color="auto" w:fill="FF99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eader" Target="header1.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3.jpe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MSWord_example - 08</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MSWord_example - 08</dc:title>
  <dc:subject/>
  <dc:creator>MainUser</dc:creator>
  <cp:keywords/>
  <dc:description>MSWord_example - 08</dc:description>
  <cp:lastModifiedBy>MRSej</cp:lastModifiedBy>
  <cp:revision>3</cp:revision>
  <cp:lastPrinted>2019-04-22T15:44:00Z</cp:lastPrinted>
  <dcterms:created xsi:type="dcterms:W3CDTF">2019-04-22T15:44:00Z</dcterms:created>
  <dcterms:modified xsi:type="dcterms:W3CDTF">2019-04-22T15:46:00Z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